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等线" w:eastAsia="等线" w:cs="Times New Roman"/>
          <w:b/>
        </w:rPr>
      </w:pPr>
      <w:r>
        <w:rPr>
          <w:rFonts w:hint="eastAsia" w:ascii="等线" w:hAnsi="等线" w:eastAsia="等线" w:cs="Times New Roman"/>
          <w:b/>
        </w:rPr>
        <w:t>IACMR2020</w:t>
      </w:r>
      <w:r>
        <w:rPr>
          <w:rFonts w:ascii="等线" w:hAnsi="等线" w:eastAsia="等线" w:cs="Times New Roman"/>
          <w:b/>
        </w:rPr>
        <w:t>专业发展工作坊</w:t>
      </w:r>
      <w:r>
        <w:rPr>
          <w:rFonts w:hint="eastAsia" w:ascii="等线" w:hAnsi="等线" w:eastAsia="等线" w:cs="Times New Roman"/>
          <w:b/>
        </w:rPr>
        <w:t>提案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前沿QCA</w:t>
      </w:r>
      <w:r>
        <w:rPr>
          <w:rFonts w:hint="eastAsia"/>
          <w:b/>
          <w:sz w:val="24"/>
          <w:szCs w:val="24"/>
          <w:lang w:val="en-US" w:eastAsia="zh-CN"/>
        </w:rPr>
        <w:t>方法</w:t>
      </w:r>
      <w:r>
        <w:rPr>
          <w:rFonts w:hint="eastAsia"/>
          <w:b/>
          <w:sz w:val="24"/>
          <w:szCs w:val="24"/>
        </w:rPr>
        <w:t>工作坊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（Advanced</w:t>
      </w:r>
      <w:r>
        <w:rPr>
          <w:b/>
          <w:sz w:val="24"/>
          <w:szCs w:val="24"/>
        </w:rPr>
        <w:t xml:space="preserve"> QCA PDW）</w:t>
      </w:r>
    </w:p>
    <w:p/>
    <w:p>
      <w:r>
        <w:rPr>
          <w:rFonts w:hint="eastAsia"/>
        </w:rPr>
        <w:t>“主席”或“组织者”以及所有参加的报告人的全名和联系信息（用星号</w:t>
      </w:r>
      <w:r>
        <w:t>*在主席/组织者姓名旁标示），包括工作单位、职称（如副教授）、地址、电话和传真号码，以及电子邮件地址：</w:t>
      </w:r>
    </w:p>
    <w:p/>
    <w:p>
      <w:r>
        <w:rPr>
          <w:rFonts w:hint="eastAsia"/>
          <w:b/>
        </w:rPr>
        <w:t>组织者(Organizers</w:t>
      </w:r>
      <w:r>
        <w:rPr>
          <w:rFonts w:hint="eastAsia"/>
          <w:b/>
          <w:lang w:val="en-US" w:eastAsia="zh-CN"/>
        </w:rPr>
        <w:t xml:space="preserve"> in alphabetical order</w:t>
      </w:r>
      <w:r>
        <w:rPr>
          <w:rFonts w:hint="eastAsia"/>
          <w:b/>
        </w:rPr>
        <w:t>)：</w:t>
      </w:r>
      <w:r>
        <w:rPr>
          <w:rFonts w:hint="eastAsia"/>
        </w:rPr>
        <w:t>杜运周（Yunzhou</w:t>
      </w:r>
      <w:r>
        <w:t xml:space="preserve"> Du）</w:t>
      </w:r>
      <w:r>
        <w:rPr>
          <w:rFonts w:hint="eastAsia"/>
        </w:rPr>
        <w:t>、贾良定(</w:t>
      </w:r>
      <w:r>
        <w:t>Liangding Jia</w:t>
      </w:r>
      <w:r>
        <w:rPr>
          <w:rFonts w:hint="eastAsia"/>
        </w:rPr>
        <w:t>)、</w:t>
      </w:r>
      <w:r>
        <w:t>Johannes Meuer，Adrian Dusa</w:t>
      </w:r>
    </w:p>
    <w:p/>
    <w:p>
      <w:r>
        <w:rPr>
          <w:rFonts w:hint="eastAsia"/>
        </w:rPr>
        <w:t>杜运周 东南大学经济管理学院，教授，南京东南大学路2号，211189</w:t>
      </w:r>
    </w:p>
    <w:p>
      <w:r>
        <w:t>电话：+86 15695529518；邮箱：</w:t>
      </w:r>
      <w:r>
        <w:fldChar w:fldCharType="begin"/>
      </w:r>
      <w:r>
        <w:instrText xml:space="preserve"> HYPERLINK "mailto:yunzhou@seu.edu.cn" </w:instrText>
      </w:r>
      <w:r>
        <w:fldChar w:fldCharType="separate"/>
      </w:r>
      <w:r>
        <w:rPr>
          <w:rStyle w:val="6"/>
        </w:rPr>
        <w:t>yunzhou@seu.edu.cn</w:t>
      </w:r>
      <w:r>
        <w:rPr>
          <w:rStyle w:val="6"/>
        </w:rPr>
        <w:fldChar w:fldCharType="end"/>
      </w:r>
    </w:p>
    <w:p>
      <w:r>
        <w:t>Yunzhou Du</w:t>
      </w:r>
    </w:p>
    <w:p>
      <w:r>
        <w:t>Economy &amp; Management Business, Southeast University, Professor, 2 Southeast University Road, Nanjing 211189</w:t>
      </w:r>
    </w:p>
    <w:p>
      <w:r>
        <w:t>Tel: +86 15695529518</w:t>
      </w:r>
    </w:p>
    <w:p>
      <w:r>
        <w:t xml:space="preserve">Email: </w:t>
      </w:r>
      <w:r>
        <w:fldChar w:fldCharType="begin"/>
      </w:r>
      <w:r>
        <w:instrText xml:space="preserve"> HYPERLINK "mailto:yunzhou@seu.edu.cn" </w:instrText>
      </w:r>
      <w:r>
        <w:fldChar w:fldCharType="separate"/>
      </w:r>
      <w:r>
        <w:rPr>
          <w:rStyle w:val="6"/>
        </w:rPr>
        <w:t>yunzhou@seu.edu.cn</w:t>
      </w:r>
      <w:r>
        <w:rPr>
          <w:rStyle w:val="6"/>
        </w:rPr>
        <w:fldChar w:fldCharType="end"/>
      </w:r>
    </w:p>
    <w:p>
      <w:pPr>
        <w:rPr>
          <w:rFonts w:hint="eastAsia"/>
        </w:rPr>
      </w:pPr>
    </w:p>
    <w:p>
      <w:r>
        <w:t>Adrian Dusa</w:t>
      </w:r>
    </w:p>
    <w:p>
      <w:r>
        <w:t>Professor, University of Bucharest</w:t>
      </w:r>
    </w:p>
    <w:p>
      <w:r>
        <w:t>Soseaua Panduri nr. 90-92</w:t>
      </w:r>
      <w:r>
        <w:rPr>
          <w:rFonts w:hint="eastAsia"/>
        </w:rPr>
        <w:t>，</w:t>
      </w:r>
      <w:r>
        <w:t>050663 Bucharest sector 5</w:t>
      </w:r>
    </w:p>
    <w:p>
      <w:r>
        <w:t>Romania</w:t>
      </w:r>
    </w:p>
    <w:p>
      <w:pPr>
        <w:rPr>
          <w:rStyle w:val="6"/>
        </w:rPr>
      </w:pPr>
      <w:r>
        <w:t xml:space="preserve">Email: </w:t>
      </w:r>
      <w:r>
        <w:rPr>
          <w:rStyle w:val="6"/>
        </w:rPr>
        <w:fldChar w:fldCharType="begin"/>
      </w:r>
      <w:r>
        <w:rPr>
          <w:rStyle w:val="6"/>
        </w:rPr>
        <w:instrText xml:space="preserve"> HYPERLINK "mailto:dusa.adrian@unibuc.ro" </w:instrText>
      </w:r>
      <w:r>
        <w:rPr>
          <w:rStyle w:val="6"/>
        </w:rPr>
        <w:fldChar w:fldCharType="separate"/>
      </w:r>
      <w:r>
        <w:rPr>
          <w:rStyle w:val="6"/>
        </w:rPr>
        <w:t>dusa.adrian@unibuc.ro</w:t>
      </w:r>
      <w:r>
        <w:rPr>
          <w:rStyle w:val="6"/>
        </w:rPr>
        <w:fldChar w:fldCharType="end"/>
      </w:r>
    </w:p>
    <w:p>
      <w:pPr>
        <w:rPr>
          <w:rStyle w:val="6"/>
        </w:rPr>
      </w:pPr>
    </w:p>
    <w:p>
      <w:r>
        <w:rPr>
          <w:rFonts w:hint="eastAsia"/>
        </w:rPr>
        <w:t>贾良定 南京大学管理学院，教授，南京市汉口路</w:t>
      </w:r>
      <w:r>
        <w:t>22号，210093；电话：025-83621097；传真：025-83317769；邮箱：</w:t>
      </w:r>
      <w:r>
        <w:fldChar w:fldCharType="begin"/>
      </w:r>
      <w:r>
        <w:instrText xml:space="preserve"> HYPERLINK "mailto:jldyxlzs@nju.edu.cn" </w:instrText>
      </w:r>
      <w:r>
        <w:fldChar w:fldCharType="separate"/>
      </w:r>
      <w:r>
        <w:rPr>
          <w:rStyle w:val="6"/>
        </w:rPr>
        <w:t>jldyxlzs@nju.edu.cn</w:t>
      </w:r>
      <w:r>
        <w:fldChar w:fldCharType="end"/>
      </w:r>
    </w:p>
    <w:p>
      <w:r>
        <w:t>Liangding Jia</w:t>
      </w:r>
    </w:p>
    <w:p>
      <w:r>
        <w:t>School of Management, Nanjing University, Professor, 22 Hankou Road, Nanjing 210093.</w:t>
      </w:r>
    </w:p>
    <w:p>
      <w:r>
        <w:t>Tel: +86 025-83621097</w:t>
      </w:r>
    </w:p>
    <w:p>
      <w:r>
        <w:t>Fax: +86 025-83317769</w:t>
      </w:r>
    </w:p>
    <w:p>
      <w:r>
        <w:t xml:space="preserve">Email: </w:t>
      </w:r>
      <w:r>
        <w:fldChar w:fldCharType="begin"/>
      </w:r>
      <w:r>
        <w:instrText xml:space="preserve"> HYPERLINK "mailto:jldyxlzs@nju.edu.cn" </w:instrText>
      </w:r>
      <w:r>
        <w:fldChar w:fldCharType="separate"/>
      </w:r>
      <w:r>
        <w:rPr>
          <w:rStyle w:val="6"/>
        </w:rPr>
        <w:t>jldyxlzs@nju.edu.cn</w:t>
      </w:r>
      <w:r>
        <w:rPr>
          <w:rStyle w:val="6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林道谧 中山大学岭南学院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副教授，</w:t>
      </w:r>
      <w:r>
        <w:rPr>
          <w:rFonts w:hint="eastAsia"/>
        </w:rPr>
        <w:t xml:space="preserve"> 广州市新港西路135号岭南行政中心617 </w:t>
      </w:r>
    </w:p>
    <w:p>
      <w:pPr>
        <w:rPr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8F9FA"/>
          <w:lang w:val="en-US"/>
        </w:rPr>
      </w:pPr>
      <w:r>
        <w:rPr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8F9FA"/>
          <w:lang w:val="en-US"/>
        </w:rPr>
        <w:t>Daojun</w:t>
      </w:r>
      <w:r>
        <w:rPr>
          <w:rFonts w:hint="eastAsia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8F9FA"/>
          <w:lang w:val="en-US" w:eastAsia="zh-CN"/>
        </w:rPr>
        <w:t xml:space="preserve"> Lin</w:t>
      </w:r>
      <w:r>
        <w:rPr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8F9FA"/>
          <w:lang w:val="en-US"/>
        </w:rPr>
        <w:t xml:space="preserve">, Associate Professor, Lingnan College, </w:t>
      </w:r>
      <w:r>
        <w:rPr>
          <w:rFonts w:hint="eastAsia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8F9FA"/>
          <w:lang w:val="en-US" w:eastAsia="zh-CN"/>
        </w:rPr>
        <w:t>Sun-Yat Sen</w:t>
      </w:r>
      <w:bookmarkStart w:id="1" w:name="_GoBack"/>
      <w:bookmarkEnd w:id="1"/>
      <w:r>
        <w:rPr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8F9FA"/>
          <w:lang w:val="en-US"/>
        </w:rPr>
        <w:t xml:space="preserve"> University, </w:t>
      </w:r>
    </w:p>
    <w:p>
      <w:pPr>
        <w:rPr>
          <w:i w:val="0"/>
          <w:caps w:val="0"/>
          <w:color w:val="222222"/>
          <w:spacing w:val="0"/>
          <w:sz w:val="21"/>
          <w:szCs w:val="21"/>
        </w:rPr>
      </w:pPr>
      <w:r>
        <w:rPr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8F9FA"/>
          <w:lang w:val="en-US"/>
        </w:rPr>
        <w:t>617 Lingnan Administration Center, No. 135 Xingang West Road, Guangzhou</w:t>
      </w:r>
    </w:p>
    <w:p>
      <w:pPr>
        <w:rPr>
          <w:rFonts w:hint="eastAsia"/>
        </w:rPr>
      </w:pPr>
    </w:p>
    <w:p>
      <w:r>
        <w:t xml:space="preserve">Tel: +86 </w:t>
      </w:r>
      <w:r>
        <w:rPr>
          <w:rFonts w:hint="eastAsia"/>
        </w:rPr>
        <w:t>18826261031</w:t>
      </w:r>
    </w:p>
    <w:p>
      <w:pPr>
        <w:rPr>
          <w:rStyle w:val="6"/>
        </w:rPr>
      </w:pPr>
      <w:r>
        <w:t>Email:</w:t>
      </w:r>
      <w:r>
        <w:rPr>
          <w:rFonts w:hint="eastAsia"/>
          <w:lang w:val="en-US" w:eastAsia="zh-CN"/>
        </w:rPr>
        <w:t xml:space="preserve"> </w:t>
      </w:r>
      <w:r>
        <w:rPr>
          <w:rStyle w:val="6"/>
          <w:rFonts w:hint="eastAsia"/>
        </w:rPr>
        <w:t>lindm6@mail.sysu.edu.cn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t>Johannes Meuer</w:t>
      </w:r>
    </w:p>
    <w:p>
      <w:r>
        <w:t>Department of Management, ETH Zurich, Senior Researcher</w:t>
      </w:r>
    </w:p>
    <w:p>
      <w:r>
        <w:t>WEV J 420</w:t>
      </w:r>
      <w:r>
        <w:rPr>
          <w:rFonts w:hint="eastAsia"/>
        </w:rPr>
        <w:t xml:space="preserve">, </w:t>
      </w:r>
      <w:r>
        <w:t>Weinbergstrasse 56/58</w:t>
      </w:r>
      <w:r>
        <w:rPr>
          <w:rFonts w:hint="eastAsia"/>
        </w:rPr>
        <w:t xml:space="preserve"> </w:t>
      </w:r>
      <w:r>
        <w:t>CH-8092 Zurich</w:t>
      </w:r>
    </w:p>
    <w:p>
      <w:r>
        <w:t>Tel: +41 44 63 22 983</w:t>
      </w:r>
    </w:p>
    <w:p>
      <w:r>
        <w:t>Fax: +41 44 632 10 45</w:t>
      </w:r>
    </w:p>
    <w:p>
      <w:pPr>
        <w:rPr>
          <w:u w:val="single"/>
        </w:rPr>
      </w:pPr>
      <w:r>
        <w:t xml:space="preserve">Email: </w:t>
      </w:r>
      <w:r>
        <w:fldChar w:fldCharType="begin"/>
      </w:r>
      <w:r>
        <w:instrText xml:space="preserve"> HYPERLINK "mailto:jmeuer@ethz.ch" </w:instrText>
      </w:r>
      <w:r>
        <w:fldChar w:fldCharType="separate"/>
      </w:r>
      <w:r>
        <w:rPr>
          <w:rStyle w:val="6"/>
        </w:rPr>
        <w:t>jmeuer@ethz.ch</w:t>
      </w:r>
      <w:r>
        <w:rPr>
          <w:rStyle w:val="6"/>
        </w:rPr>
        <w:fldChar w:fldCharType="end"/>
      </w:r>
    </w:p>
    <w:p/>
    <w:p>
      <w:pPr>
        <w:rPr>
          <w:b/>
        </w:rPr>
      </w:pPr>
      <w:r>
        <w:rPr>
          <w:rFonts w:hint="eastAsia"/>
          <w:b/>
        </w:rPr>
        <w:t>工作坊目标：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了解QCA中面板数据的处理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了解</w:t>
      </w:r>
      <w:r>
        <w:t>QCA</w:t>
      </w:r>
      <w:r>
        <w:rPr>
          <w:rFonts w:hint="eastAsia"/>
        </w:rPr>
        <w:t>与其它方法的混合使用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介绍QCA在</w:t>
      </w:r>
      <w:r>
        <w:t>R</w:t>
      </w:r>
      <w:r>
        <w:rPr>
          <w:rFonts w:hint="eastAsia"/>
        </w:rPr>
        <w:t>语言中的实现</w:t>
      </w:r>
    </w:p>
    <w:p>
      <w:pPr>
        <w:pStyle w:val="7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</w:rPr>
        <w:t>与经验丰富的Q</w:t>
      </w:r>
      <w:r>
        <w:t>CA</w:t>
      </w:r>
      <w:r>
        <w:rPr>
          <w:rFonts w:hint="eastAsia"/>
        </w:rPr>
        <w:t>专家交流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工作坊内容：</w:t>
      </w:r>
    </w:p>
    <w:p>
      <w:pPr>
        <w:ind w:firstLine="420" w:firstLineChars="200"/>
      </w:pPr>
      <w:bookmarkStart w:id="0" w:name="OLE_LINK1"/>
      <w:r>
        <w:rPr>
          <w:rFonts w:hint="eastAsia"/>
        </w:rPr>
        <w:t>管理学很多理论和实践问题具有组合的特征，比如，战略类型、制度逻辑、创新、高绩效人力资源管理系统、商业模式等。主流的定量净效应分析聚焦于变量层面的“净效应”分析，对这类“组合”问题的分析乏力。定性比较分析方法</w:t>
      </w:r>
      <w:r>
        <w:t>(QCA)特别适合分析这类组态问题（杜运周、贾良定，2017；Fiss, 2007）。2014年，美国</w:t>
      </w:r>
      <w:r>
        <w:rPr>
          <w:rFonts w:hint="eastAsia"/>
        </w:rPr>
        <w:t>社会学协会将研究方法终身成就奖（又称拉扎斯菲尔德奖）颁给了查尔斯·拉金，以褒奖他在定性比较分析方法的创立中做出的卓越贡献。</w:t>
      </w:r>
    </w:p>
    <w:p>
      <w:pPr>
        <w:ind w:firstLine="420" w:firstLineChars="200"/>
      </w:pPr>
      <w:r>
        <w:rPr>
          <w:rFonts w:hint="eastAsia"/>
        </w:rPr>
        <w:t>近年来，</w:t>
      </w:r>
      <w:r>
        <w:rPr>
          <w:rFonts w:hint="eastAsia"/>
          <w:lang w:val="en-US" w:eastAsia="zh-CN"/>
        </w:rPr>
        <w:t>QCA</w:t>
      </w:r>
      <w:r>
        <w:rPr>
          <w:rFonts w:hint="eastAsia"/>
        </w:rPr>
        <w:t>开始引入管理学，</w:t>
      </w:r>
      <w:r>
        <w:t>2014～2015年，管理学领域已成为QCA应用增长最快的领域</w:t>
      </w:r>
      <w:r>
        <w:rPr>
          <w:rFonts w:hint="eastAsia"/>
        </w:rPr>
        <w:t>(里豪克斯和</w:t>
      </w:r>
      <w:r>
        <w:t>拉金</w:t>
      </w:r>
      <w:r>
        <w:rPr>
          <w:rFonts w:hint="eastAsia"/>
        </w:rPr>
        <w:t>, 2017)</w:t>
      </w:r>
      <w:r>
        <w:t>。</w:t>
      </w:r>
      <w:r>
        <w:rPr>
          <w:rFonts w:hint="eastAsia"/>
        </w:rPr>
        <w:t>近年来，Q</w:t>
      </w:r>
      <w:r>
        <w:t>CA</w:t>
      </w:r>
      <w:r>
        <w:rPr>
          <w:rFonts w:hint="eastAsia"/>
        </w:rPr>
        <w:t>与其它方法的混合使用，在面板数据处理上的功能不断被开发出来。Q</w:t>
      </w:r>
      <w:r>
        <w:t>CA</w:t>
      </w:r>
      <w:r>
        <w:rPr>
          <w:rFonts w:hint="eastAsia"/>
        </w:rPr>
        <w:t>也基于R语言实现了强大的功能。</w:t>
      </w:r>
      <w:bookmarkEnd w:id="0"/>
    </w:p>
    <w:p>
      <w:pPr>
        <w:ind w:firstLine="420" w:firstLineChars="200"/>
        <w:rPr>
          <w:b/>
        </w:rPr>
      </w:pPr>
      <w:r>
        <w:rPr>
          <w:rFonts w:hint="eastAsia"/>
        </w:rPr>
        <w:t>我们计划在2020年 IACMR年会期间组织一个QCA工作坊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专门围绕上述进展分享和讨论。</w:t>
      </w:r>
      <w:r>
        <w:rPr>
          <w:rFonts w:hint="eastAsia"/>
          <w:lang w:val="en-US" w:eastAsia="zh-CN"/>
        </w:rPr>
        <w:t>东南大学杜运周教授、</w:t>
      </w:r>
      <w:r>
        <w:rPr>
          <w:rFonts w:hint="eastAsia"/>
        </w:rPr>
        <w:t>南京大学的贾良定教授、</w:t>
      </w:r>
      <w:r>
        <w:t xml:space="preserve">ETH Zurich </w:t>
      </w:r>
      <w:r>
        <w:rPr>
          <w:rFonts w:hint="eastAsia"/>
        </w:rPr>
        <w:t>大学的</w:t>
      </w:r>
      <w:r>
        <w:t>Johannes Meuer</w:t>
      </w:r>
      <w:r>
        <w:rPr>
          <w:rFonts w:hint="eastAsia"/>
        </w:rPr>
        <w:t>博士，以及</w:t>
      </w:r>
      <w:r>
        <w:t>University of Bucharest</w:t>
      </w:r>
      <w:r>
        <w:rPr>
          <w:rFonts w:hint="eastAsia"/>
        </w:rPr>
        <w:t>的</w:t>
      </w:r>
      <w:r>
        <w:t>A</w:t>
      </w:r>
      <w:r>
        <w:rPr>
          <w:rFonts w:hint="eastAsia"/>
        </w:rPr>
        <w:t>drian</w:t>
      </w:r>
      <w:r>
        <w:t xml:space="preserve"> Dusa</w:t>
      </w:r>
      <w:r>
        <w:rPr>
          <w:rFonts w:hint="eastAsia"/>
        </w:rPr>
        <w:t>教授共同组织这次工作坊。我们计划将工作坊分为</w:t>
      </w:r>
      <w:r>
        <w:rPr>
          <w:rFonts w:hint="eastAsia"/>
          <w:b/>
        </w:rPr>
        <w:t>两个</w:t>
      </w:r>
      <w:r>
        <w:rPr>
          <w:rFonts w:hint="eastAsia"/>
          <w:b/>
          <w:lang w:val="en-US" w:eastAsia="zh-CN"/>
        </w:rPr>
        <w:t>模块</w:t>
      </w:r>
      <w:r>
        <w:rPr>
          <w:rFonts w:hint="eastAsia"/>
          <w:b/>
        </w:rPr>
        <w:t>：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混合方法QCA、面板数据Q</w:t>
      </w:r>
      <w:r>
        <w:t>CA</w:t>
      </w:r>
      <w:r>
        <w:rPr>
          <w:rFonts w:hint="eastAsia"/>
        </w:rPr>
        <w:t>以及Q</w:t>
      </w:r>
      <w:r>
        <w:t xml:space="preserve">CA </w:t>
      </w:r>
      <w:r>
        <w:rPr>
          <w:rFonts w:hint="eastAsia"/>
        </w:rPr>
        <w:t>in</w:t>
      </w:r>
      <w:r>
        <w:t xml:space="preserve"> R</w:t>
      </w:r>
      <w:r>
        <w:rPr>
          <w:rFonts w:hint="eastAsia"/>
        </w:rPr>
        <w:t>的报告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组织圆桌讨论与经验丰富的学者一起讨论</w:t>
      </w:r>
      <w:r>
        <w:t>QCA</w:t>
      </w:r>
      <w:r>
        <w:rPr>
          <w:rFonts w:hint="eastAsia"/>
        </w:rPr>
        <w:t>应用问题。</w:t>
      </w:r>
    </w:p>
    <w:p>
      <w:pPr>
        <w:rPr>
          <w:b/>
        </w:rPr>
      </w:pPr>
    </w:p>
    <w:p>
      <w:r>
        <w:rPr>
          <w:rFonts w:hint="eastAsia"/>
          <w:b/>
        </w:rPr>
        <w:t>工作坊的时间要求</w:t>
      </w:r>
      <w:r>
        <w:rPr>
          <w:rFonts w:hint="eastAsia"/>
        </w:rPr>
        <w:t>：3个小时左右</w:t>
      </w:r>
    </w:p>
    <w:p/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附件：提案英文版本</w:t>
      </w: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Advanced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QCA, and in R PDW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Goal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of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W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orksh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op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: </w:t>
      </w:r>
    </w:p>
    <w:p>
      <w:pPr>
        <w:pStyle w:val="7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U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nderstanding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QCA with time</w:t>
      </w:r>
    </w:p>
    <w:p>
      <w:pPr>
        <w:pStyle w:val="7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U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nderstanding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the principle of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QCA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mixed with other methods</w:t>
      </w:r>
    </w:p>
    <w:p>
      <w:pPr>
        <w:pStyle w:val="7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Learning QCA in R language</w:t>
      </w:r>
    </w:p>
    <w:p>
      <w:pPr>
        <w:pStyle w:val="7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Meeting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with experienced QCA scholars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Content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of Workshop: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We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coorganize 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Qualitative Comparative Analysis (QCA)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PDW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for the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IACMR. As you  know, the configurational perspectives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like business models, strategy types, institutional logics, high-performance HRM systems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in management fields are popular. These perspectives produce a big challenge on traditional correlation-based statistical methods. This is why QCA methodology with advantage on configurational effect analyses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has recently gained substantive attention in the management literature.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In fact, in 2014-2015, management research has become the field with the highest number of published QCA applications.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Although Chinese scholars are increasingly interested in QCA, there are currently only few opportunities for them to learn about the latest developments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like QCA mixed with other methods, QCA with time, and QCA in R,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and to exchange methodological insights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with QCA experts and peers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from their research.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We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therefore hope to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organize a QCA method PDW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with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se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ver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al scholars including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Du Yunzhou from Southeast University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, Jia Liangding from Nanjing University, Johannes Meuer from ETH Zurich, and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Adrian Dusa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from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University of Bucharest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We plan to structure the PDW in two parts: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1) part 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will provide several talks on QCA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with time, mixed method with QCA, and QCA in R;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in the second part we will organize several roundtable discussions where experienced QCA scholars will provide PDW participants with feedback on their working papers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or other questions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Intended participants and admission criteria for the participants: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ny scholars who are interested in QCA are welcome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Time requirement of the workshop: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hours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参考文献：</w:t>
      </w:r>
    </w:p>
    <w:p>
      <w:pPr>
        <w:pStyle w:val="3"/>
        <w:spacing w:before="0" w:beforeAutospacing="0" w:after="0" w:afterAutospacing="0"/>
        <w:ind w:firstLine="420" w:firstLineChars="200"/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Fiss P C. 2007. A set-theoretic approach to organizational configurations[J]. Academy of Management Review, 32(4):1180-1198.</w:t>
      </w:r>
    </w:p>
    <w:p>
      <w:pPr>
        <w:pStyle w:val="3"/>
        <w:spacing w:before="0" w:beforeAutospacing="0" w:after="0" w:afterAutospacing="0"/>
        <w:ind w:firstLine="420" w:firstLineChars="200"/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Fiss P C. 2011. Building better causal theories: A fuzzy set approach to typologies in organization research[J]. Academy of Management Journal, 54(54):393-420.</w:t>
      </w:r>
    </w:p>
    <w:p>
      <w:pPr>
        <w:pStyle w:val="3"/>
        <w:spacing w:before="0" w:beforeAutospacing="0" w:after="0" w:afterAutospacing="0"/>
        <w:ind w:firstLine="420" w:firstLineChars="200"/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查尔斯·拉金</w:t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重新设计社会科学研究：模糊集及超越[M]. 杜运周</w:t>
      </w:r>
      <w:r>
        <w:rPr>
          <w:rFonts w:hint="eastAsia"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译. 北京: 机械工业出版社, 2019.</w:t>
      </w:r>
    </w:p>
    <w:p>
      <w:pPr>
        <w:ind w:left="420" w:hanging="420" w:hangingChars="200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伯努瓦•里豪克斯、查尔斯 C. 拉金</w:t>
      </w:r>
      <w:r>
        <w:rPr>
          <w:rFonts w:hint="eastAsia" w:ascii="Times New Roman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QCA设计原理与应用：超越定性与定量研究的新方法</w:t>
      </w:r>
      <w:r>
        <w:rPr>
          <w:rFonts w:hint="eastAsia" w:ascii="Times New Roman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[M].</w:t>
      </w:r>
      <w:r>
        <w:rPr>
          <w:rFonts w:ascii="Times New Roman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杜运周等译.</w:t>
      </w:r>
      <w:r>
        <w:rPr>
          <w:rFonts w:hint="eastAsia" w:ascii="Times New Roman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北京：</w:t>
      </w:r>
      <w:r>
        <w:rPr>
          <w:rFonts w:ascii="Times New Roman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机械工业出版社</w:t>
      </w:r>
      <w:r>
        <w:rPr>
          <w:rFonts w:hint="eastAsia" w:ascii="Times New Roman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Times New Roman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</w:p>
    <w:p>
      <w:pPr>
        <w:pStyle w:val="3"/>
        <w:spacing w:before="0" w:beforeAutospacing="0" w:after="0" w:afterAutospacing="0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杜运周</w:t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,贾良定. 2017. 组态视角与定性比较分析(QCA):管理学研究的一条新道路[J]. 管理世界, 6:155-167.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57EA"/>
    <w:multiLevelType w:val="multilevel"/>
    <w:tmpl w:val="39B057E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B94E4A"/>
    <w:multiLevelType w:val="multilevel"/>
    <w:tmpl w:val="6CB94E4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650933"/>
    <w:multiLevelType w:val="multilevel"/>
    <w:tmpl w:val="6D650933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4D"/>
    <w:rsid w:val="00060519"/>
    <w:rsid w:val="00105528"/>
    <w:rsid w:val="00136964"/>
    <w:rsid w:val="00170FEF"/>
    <w:rsid w:val="00250ACD"/>
    <w:rsid w:val="002D7F13"/>
    <w:rsid w:val="0031636A"/>
    <w:rsid w:val="003A6005"/>
    <w:rsid w:val="003B670A"/>
    <w:rsid w:val="003C78C5"/>
    <w:rsid w:val="00445E53"/>
    <w:rsid w:val="004F7BCA"/>
    <w:rsid w:val="00527FE7"/>
    <w:rsid w:val="005417DE"/>
    <w:rsid w:val="005F45BE"/>
    <w:rsid w:val="006157D8"/>
    <w:rsid w:val="00692ABC"/>
    <w:rsid w:val="00785DBB"/>
    <w:rsid w:val="007C7D2C"/>
    <w:rsid w:val="008A2E43"/>
    <w:rsid w:val="00921CE1"/>
    <w:rsid w:val="00963166"/>
    <w:rsid w:val="0097296C"/>
    <w:rsid w:val="00A2511C"/>
    <w:rsid w:val="00A32B34"/>
    <w:rsid w:val="00B00907"/>
    <w:rsid w:val="00B07BF6"/>
    <w:rsid w:val="00B23B4D"/>
    <w:rsid w:val="00B25431"/>
    <w:rsid w:val="00B95010"/>
    <w:rsid w:val="00BB2CA0"/>
    <w:rsid w:val="00C006CB"/>
    <w:rsid w:val="00C35BA6"/>
    <w:rsid w:val="00C57662"/>
    <w:rsid w:val="00C806FE"/>
    <w:rsid w:val="00CF2A89"/>
    <w:rsid w:val="00D17838"/>
    <w:rsid w:val="00D21082"/>
    <w:rsid w:val="00D4623E"/>
    <w:rsid w:val="00D54C7B"/>
    <w:rsid w:val="00D95CEB"/>
    <w:rsid w:val="00DB5ABF"/>
    <w:rsid w:val="00E740A4"/>
    <w:rsid w:val="00E91E9C"/>
    <w:rsid w:val="00FD3826"/>
    <w:rsid w:val="076429EC"/>
    <w:rsid w:val="0B4A6ED4"/>
    <w:rsid w:val="13E133D4"/>
    <w:rsid w:val="15576DE3"/>
    <w:rsid w:val="1DF16759"/>
    <w:rsid w:val="235C15D8"/>
    <w:rsid w:val="299E2507"/>
    <w:rsid w:val="2FA276A9"/>
    <w:rsid w:val="32E61A16"/>
    <w:rsid w:val="40DF48EF"/>
    <w:rsid w:val="44636723"/>
    <w:rsid w:val="4FBB0734"/>
    <w:rsid w:val="55104F2F"/>
    <w:rsid w:val="56E61C36"/>
    <w:rsid w:val="577A58AC"/>
    <w:rsid w:val="5DD144DA"/>
    <w:rsid w:val="5F1068D6"/>
    <w:rsid w:val="63904553"/>
    <w:rsid w:val="744A5FB0"/>
    <w:rsid w:val="746555D2"/>
    <w:rsid w:val="7F0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606</Words>
  <Characters>3455</Characters>
  <Lines>28</Lines>
  <Paragraphs>8</Paragraphs>
  <TotalTime>6</TotalTime>
  <ScaleCrop>false</ScaleCrop>
  <LinksUpToDate>false</LinksUpToDate>
  <CharactersWithSpaces>4053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2017-11-20T14:32:00Z</dcterms:created>
  <dc:creator>yunzhou@seu.edu.cn</dc:creator>
  <cp:lastModifiedBy>Yunzhou</cp:lastModifiedBy>
  <dcterms:modified xsi:type="dcterms:W3CDTF">2019-11-10T04:05:50Z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