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6BCAE" w14:textId="62FC73EA" w:rsidR="00930083" w:rsidRPr="00225DC8" w:rsidRDefault="00930083" w:rsidP="003145F9">
      <w:pPr>
        <w:spacing w:line="360" w:lineRule="exact"/>
        <w:rPr>
          <w:rFonts w:eastAsia="Times New Roman"/>
          <w:b/>
          <w:color w:val="000000"/>
          <w:sz w:val="28"/>
        </w:rPr>
      </w:pPr>
      <w:bookmarkStart w:id="0" w:name="_GoBack"/>
      <w:bookmarkEnd w:id="0"/>
      <w:r w:rsidRPr="00225DC8">
        <w:rPr>
          <w:rFonts w:eastAsia="Times New Roman"/>
          <w:b/>
          <w:color w:val="000000"/>
          <w:sz w:val="28"/>
        </w:rPr>
        <w:t xml:space="preserve">Keynote Panel: </w:t>
      </w:r>
      <w:r w:rsidR="009F60CF">
        <w:rPr>
          <w:rFonts w:eastAsia="Times New Roman"/>
          <w:b/>
          <w:color w:val="000000"/>
          <w:sz w:val="28"/>
        </w:rPr>
        <w:t>Responsible Research in Management</w:t>
      </w:r>
    </w:p>
    <w:p w14:paraId="51913647" w14:textId="77777777" w:rsidR="00B56CCA" w:rsidRDefault="00B56CCA" w:rsidP="003145F9">
      <w:pPr>
        <w:spacing w:line="360" w:lineRule="exact"/>
        <w:rPr>
          <w:color w:val="000000"/>
        </w:rPr>
      </w:pPr>
    </w:p>
    <w:p w14:paraId="6945A2ED" w14:textId="4A6526B5" w:rsidR="009F6B6B" w:rsidRPr="009F6B6B" w:rsidRDefault="009F6B6B" w:rsidP="003145F9">
      <w:pPr>
        <w:spacing w:line="360" w:lineRule="exact"/>
        <w:rPr>
          <w:color w:val="000000"/>
        </w:rPr>
      </w:pPr>
      <w:r w:rsidRPr="003E12EE">
        <w:rPr>
          <w:rFonts w:eastAsia="宋体"/>
          <w:color w:val="000000" w:themeColor="text1"/>
        </w:rPr>
        <w:t xml:space="preserve">Chair: </w:t>
      </w:r>
      <w:r w:rsidR="009F60CF">
        <w:rPr>
          <w:rFonts w:eastAsia="宋体"/>
          <w:color w:val="000000" w:themeColor="text1"/>
        </w:rPr>
        <w:tab/>
      </w:r>
      <w:r w:rsidR="009F60CF">
        <w:rPr>
          <w:rFonts w:eastAsia="宋体"/>
          <w:color w:val="000000" w:themeColor="text1"/>
        </w:rPr>
        <w:tab/>
        <w:t>Anne S. Tsui</w:t>
      </w:r>
      <w:r>
        <w:rPr>
          <w:rFonts w:eastAsia="宋体" w:hint="eastAsia"/>
          <w:color w:val="000000" w:themeColor="text1"/>
        </w:rPr>
        <w:t>,</w:t>
      </w:r>
      <w:r>
        <w:rPr>
          <w:rFonts w:eastAsia="宋体"/>
          <w:color w:val="000000" w:themeColor="text1"/>
        </w:rPr>
        <w:t xml:space="preserve"> </w:t>
      </w:r>
      <w:r w:rsidRPr="00225DC8">
        <w:rPr>
          <w:rFonts w:eastAsia="宋体"/>
          <w:color w:val="000000" w:themeColor="text1"/>
        </w:rPr>
        <w:t>University</w:t>
      </w:r>
      <w:r w:rsidR="009F60CF">
        <w:rPr>
          <w:rFonts w:eastAsia="宋体"/>
          <w:color w:val="000000" w:themeColor="text1"/>
        </w:rPr>
        <w:t xml:space="preserve"> of Notre Dame, Peking University</w:t>
      </w:r>
    </w:p>
    <w:p w14:paraId="57C5B06D" w14:textId="77777777" w:rsidR="006A3432" w:rsidRDefault="006A3432" w:rsidP="00225DC8">
      <w:pPr>
        <w:adjustRightInd w:val="0"/>
        <w:snapToGrid w:val="0"/>
        <w:rPr>
          <w:color w:val="000000"/>
        </w:rPr>
      </w:pPr>
    </w:p>
    <w:p w14:paraId="0A44E95B" w14:textId="58D82143" w:rsidR="00930083" w:rsidRPr="00225DC8" w:rsidRDefault="008F643E" w:rsidP="00225DC8">
      <w:pPr>
        <w:adjustRightInd w:val="0"/>
        <w:snapToGrid w:val="0"/>
        <w:rPr>
          <w:rFonts w:eastAsia="Times New Roman"/>
          <w:color w:val="000000"/>
        </w:rPr>
      </w:pPr>
      <w:r>
        <w:rPr>
          <w:color w:val="000000"/>
        </w:rPr>
        <w:t>Presenters</w:t>
      </w:r>
      <w:r w:rsidR="00C030CC" w:rsidRPr="00225DC8">
        <w:rPr>
          <w:color w:val="000000"/>
        </w:rPr>
        <w:t xml:space="preserve">:  </w:t>
      </w:r>
      <w:r w:rsidR="00C030CC" w:rsidRPr="00225DC8">
        <w:rPr>
          <w:color w:val="000000"/>
        </w:rPr>
        <w:tab/>
      </w:r>
      <w:r w:rsidR="009F60CF">
        <w:rPr>
          <w:rFonts w:eastAsia="宋体"/>
          <w:color w:val="000000" w:themeColor="text1"/>
        </w:rPr>
        <w:t>Greg Distelhorst, University of Toronto</w:t>
      </w:r>
      <w:r w:rsidR="002A202E">
        <w:rPr>
          <w:rFonts w:eastAsia="宋体"/>
          <w:color w:val="000000" w:themeColor="text1"/>
        </w:rPr>
        <w:t>, Canada</w:t>
      </w:r>
    </w:p>
    <w:p w14:paraId="10B8FCBD" w14:textId="40A6C21F" w:rsidR="00DA079B" w:rsidRPr="00225DC8" w:rsidRDefault="00F36DA0" w:rsidP="00C440AD">
      <w:pPr>
        <w:adjustRightInd w:val="0"/>
        <w:snapToGrid w:val="0"/>
        <w:ind w:left="720" w:firstLine="720"/>
        <w:rPr>
          <w:rFonts w:eastAsia="Times New Roman"/>
          <w:color w:val="000000"/>
        </w:rPr>
      </w:pPr>
      <w:r>
        <w:rPr>
          <w:rFonts w:eastAsia="宋体"/>
          <w:color w:val="000000" w:themeColor="text1"/>
        </w:rPr>
        <w:t>Wendy Smith, University of Delaware</w:t>
      </w:r>
      <w:r w:rsidR="002A202E">
        <w:rPr>
          <w:rFonts w:eastAsia="宋体"/>
          <w:color w:val="000000" w:themeColor="text1"/>
        </w:rPr>
        <w:t>, USA</w:t>
      </w:r>
      <w:r w:rsidR="00D52A85">
        <w:rPr>
          <w:rFonts w:eastAsia="宋体"/>
          <w:color w:val="000000" w:themeColor="text1"/>
        </w:rPr>
        <w:t xml:space="preserve"> (via internet) </w:t>
      </w:r>
    </w:p>
    <w:p w14:paraId="7720BA20" w14:textId="7680E885" w:rsidR="006A3432" w:rsidRDefault="00B36960" w:rsidP="006A3432">
      <w:pPr>
        <w:adjustRightInd w:val="0"/>
        <w:snapToGrid w:val="0"/>
        <w:rPr>
          <w:rFonts w:eastAsia="Times New Roman"/>
          <w:color w:val="000000"/>
        </w:rPr>
      </w:pPr>
      <w:r>
        <w:rPr>
          <w:rFonts w:eastAsia="Times New Roman"/>
          <w:color w:val="000000"/>
        </w:rPr>
        <w:tab/>
      </w:r>
      <w:r>
        <w:rPr>
          <w:rFonts w:eastAsia="Times New Roman"/>
          <w:color w:val="000000"/>
        </w:rPr>
        <w:tab/>
        <w:t>Yong Hyun Kim, Hong Kong University of Science and Technology</w:t>
      </w:r>
      <w:r w:rsidR="00C440AD">
        <w:rPr>
          <w:rFonts w:eastAsia="Times New Roman"/>
          <w:color w:val="000000"/>
        </w:rPr>
        <w:t>, China</w:t>
      </w:r>
    </w:p>
    <w:p w14:paraId="7560A444" w14:textId="77777777" w:rsidR="00B36960" w:rsidRDefault="00B36960" w:rsidP="006A3432">
      <w:pPr>
        <w:adjustRightInd w:val="0"/>
        <w:snapToGrid w:val="0"/>
        <w:rPr>
          <w:rFonts w:eastAsia="Times New Roman"/>
          <w:color w:val="000000"/>
        </w:rPr>
      </w:pPr>
    </w:p>
    <w:p w14:paraId="20420C34" w14:textId="00D26B33" w:rsidR="006A3432" w:rsidRDefault="006A3432" w:rsidP="006A3432">
      <w:pPr>
        <w:adjustRightInd w:val="0"/>
        <w:snapToGrid w:val="0"/>
        <w:rPr>
          <w:rFonts w:eastAsia="Times New Roman"/>
          <w:color w:val="000000"/>
        </w:rPr>
      </w:pPr>
      <w:r>
        <w:rPr>
          <w:rFonts w:eastAsia="Times New Roman"/>
          <w:color w:val="000000"/>
        </w:rPr>
        <w:t xml:space="preserve">Editor </w:t>
      </w:r>
      <w:r w:rsidR="00C440AD">
        <w:rPr>
          <w:rFonts w:eastAsia="Times New Roman"/>
          <w:color w:val="000000"/>
        </w:rPr>
        <w:t>Discussants</w:t>
      </w:r>
      <w:r>
        <w:rPr>
          <w:rFonts w:eastAsia="Times New Roman"/>
          <w:color w:val="000000"/>
        </w:rPr>
        <w:t xml:space="preserve">: </w:t>
      </w:r>
      <w:r>
        <w:rPr>
          <w:rFonts w:eastAsia="Times New Roman"/>
          <w:color w:val="000000"/>
        </w:rPr>
        <w:tab/>
      </w:r>
      <w:r w:rsidR="002A202E">
        <w:rPr>
          <w:rFonts w:eastAsia="Times New Roman"/>
          <w:color w:val="000000"/>
        </w:rPr>
        <w:tab/>
      </w:r>
      <w:r>
        <w:rPr>
          <w:rFonts w:eastAsia="Times New Roman"/>
          <w:color w:val="000000"/>
        </w:rPr>
        <w:t>Peter Bamberger, Academy of Management Discoveries</w:t>
      </w:r>
    </w:p>
    <w:p w14:paraId="05FED573" w14:textId="09D6D82E" w:rsidR="006A3432" w:rsidRDefault="006A3432" w:rsidP="002A202E">
      <w:pPr>
        <w:adjustRightInd w:val="0"/>
        <w:snapToGrid w:val="0"/>
        <w:ind w:left="2160" w:firstLine="720"/>
        <w:rPr>
          <w:rFonts w:eastAsia="Times New Roman"/>
          <w:color w:val="000000"/>
        </w:rPr>
      </w:pPr>
      <w:r>
        <w:rPr>
          <w:rFonts w:eastAsia="Times New Roman"/>
          <w:color w:val="000000"/>
        </w:rPr>
        <w:t>Henrich Greve, Administrative Science Quarterly</w:t>
      </w:r>
    </w:p>
    <w:p w14:paraId="2320CE17" w14:textId="5108C401" w:rsidR="006A3432" w:rsidRPr="00225DC8" w:rsidRDefault="006A3432" w:rsidP="006A3432">
      <w:pPr>
        <w:adjustRightInd w:val="0"/>
        <w:snapToGrid w:val="0"/>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sidR="002A202E">
        <w:rPr>
          <w:rFonts w:eastAsia="Times New Roman"/>
          <w:color w:val="000000"/>
        </w:rPr>
        <w:tab/>
      </w:r>
      <w:r>
        <w:rPr>
          <w:rFonts w:eastAsia="Times New Roman"/>
          <w:color w:val="000000"/>
        </w:rPr>
        <w:t>Laszlo Tihanyi, Academy of Management Journal</w:t>
      </w:r>
    </w:p>
    <w:p w14:paraId="5BBE5217" w14:textId="77777777" w:rsidR="00225DC8" w:rsidRDefault="00225DC8" w:rsidP="00225DC8">
      <w:pPr>
        <w:pStyle w:val="a3"/>
        <w:adjustRightInd w:val="0"/>
        <w:snapToGrid w:val="0"/>
        <w:contextualSpacing w:val="0"/>
        <w:rPr>
          <w:color w:val="000000"/>
        </w:rPr>
      </w:pPr>
    </w:p>
    <w:p w14:paraId="2F602256" w14:textId="25E57888" w:rsidR="00225DC8" w:rsidRDefault="006A3432" w:rsidP="006A3432">
      <w:pPr>
        <w:adjustRightInd w:val="0"/>
        <w:snapToGrid w:val="0"/>
        <w:rPr>
          <w:color w:val="000000"/>
        </w:rPr>
      </w:pPr>
      <w:r>
        <w:rPr>
          <w:color w:val="000000"/>
        </w:rPr>
        <w:t xml:space="preserve">Executive </w:t>
      </w:r>
      <w:r w:rsidR="00C440AD">
        <w:rPr>
          <w:color w:val="000000"/>
        </w:rPr>
        <w:t>Discussants</w:t>
      </w:r>
      <w:r>
        <w:rPr>
          <w:color w:val="000000"/>
        </w:rPr>
        <w:t xml:space="preserve">: </w:t>
      </w:r>
      <w:r w:rsidR="002A202E">
        <w:rPr>
          <w:color w:val="000000"/>
        </w:rPr>
        <w:tab/>
        <w:t>Jianwen Liao, JD.com, China</w:t>
      </w:r>
    </w:p>
    <w:p w14:paraId="1057A2EF" w14:textId="0D1268CB" w:rsidR="002A202E" w:rsidRPr="002A202E" w:rsidRDefault="002A202E" w:rsidP="002A202E">
      <w:pPr>
        <w:rPr>
          <w:rFonts w:eastAsia="Times New Roman"/>
          <w:color w:val="000000"/>
        </w:rPr>
      </w:pPr>
      <w:r>
        <w:rPr>
          <w:color w:val="000000"/>
        </w:rPr>
        <w:tab/>
      </w:r>
      <w:r>
        <w:rPr>
          <w:color w:val="000000"/>
        </w:rPr>
        <w:tab/>
      </w:r>
      <w:r>
        <w:rPr>
          <w:color w:val="000000"/>
        </w:rPr>
        <w:tab/>
      </w:r>
      <w:r>
        <w:rPr>
          <w:color w:val="000000"/>
        </w:rPr>
        <w:tab/>
        <w:t xml:space="preserve">Jun Zhou, </w:t>
      </w:r>
      <w:r w:rsidRPr="002A202E">
        <w:rPr>
          <w:rFonts w:eastAsia="Times New Roman"/>
          <w:color w:val="000000"/>
        </w:rPr>
        <w:t>Shanghai Industrial Investment (Holdings) Corporation</w:t>
      </w:r>
    </w:p>
    <w:p w14:paraId="1F58B838" w14:textId="17E16F9E" w:rsidR="002A202E" w:rsidRDefault="002A202E" w:rsidP="006A3432">
      <w:pPr>
        <w:adjustRightInd w:val="0"/>
        <w:snapToGrid w:val="0"/>
        <w:rPr>
          <w:color w:val="000000"/>
        </w:rPr>
      </w:pPr>
    </w:p>
    <w:p w14:paraId="3E83C88E" w14:textId="6089E203" w:rsidR="008F643E" w:rsidRDefault="008F643E" w:rsidP="006A3432">
      <w:pPr>
        <w:adjustRightInd w:val="0"/>
        <w:snapToGrid w:val="0"/>
        <w:rPr>
          <w:color w:val="000000"/>
        </w:rPr>
      </w:pPr>
    </w:p>
    <w:p w14:paraId="1F135193" w14:textId="0DF9FF12" w:rsidR="008F643E" w:rsidRPr="000041C3" w:rsidRDefault="008F643E" w:rsidP="006A3432">
      <w:pPr>
        <w:adjustRightInd w:val="0"/>
        <w:snapToGrid w:val="0"/>
        <w:rPr>
          <w:b/>
          <w:bCs/>
          <w:color w:val="000000"/>
          <w:sz w:val="28"/>
          <w:szCs w:val="28"/>
        </w:rPr>
      </w:pPr>
      <w:r w:rsidRPr="000041C3">
        <w:rPr>
          <w:b/>
          <w:bCs/>
          <w:color w:val="000000"/>
          <w:sz w:val="28"/>
          <w:szCs w:val="28"/>
        </w:rPr>
        <w:t>Keynote Panel Description</w:t>
      </w:r>
    </w:p>
    <w:p w14:paraId="4ABAFBAD" w14:textId="77777777" w:rsidR="000041C3" w:rsidRPr="008F643E" w:rsidRDefault="000041C3" w:rsidP="006A3432">
      <w:pPr>
        <w:adjustRightInd w:val="0"/>
        <w:snapToGrid w:val="0"/>
        <w:rPr>
          <w:b/>
          <w:bCs/>
          <w:color w:val="000000"/>
        </w:rPr>
      </w:pPr>
    </w:p>
    <w:p w14:paraId="08C72E03" w14:textId="5E3A1850" w:rsidR="006A3432" w:rsidRDefault="008F643E" w:rsidP="006A3432">
      <w:pPr>
        <w:adjustRightInd w:val="0"/>
        <w:snapToGrid w:val="0"/>
        <w:rPr>
          <w:color w:val="000000"/>
        </w:rPr>
      </w:pPr>
      <w:r>
        <w:rPr>
          <w:color w:val="000000"/>
        </w:rPr>
        <w:t xml:space="preserve">The purpose of this keynote panel is to feature a few research projects that have won the Responsible Research in Management Award in 2019 and 2020. These studies exemplify the seven principles of responsible research in that their findings are </w:t>
      </w:r>
      <w:r w:rsidR="000041C3">
        <w:rPr>
          <w:color w:val="000000"/>
        </w:rPr>
        <w:t>judged to</w:t>
      </w:r>
      <w:r>
        <w:rPr>
          <w:color w:val="000000"/>
        </w:rPr>
        <w:t xml:space="preserve"> </w:t>
      </w:r>
      <w:r w:rsidR="001C7A66">
        <w:rPr>
          <w:color w:val="000000"/>
        </w:rPr>
        <w:t xml:space="preserve">be </w:t>
      </w:r>
      <w:r>
        <w:rPr>
          <w:color w:val="000000"/>
        </w:rPr>
        <w:t xml:space="preserve">highly credible and the knowledge potentially </w:t>
      </w:r>
      <w:r w:rsidR="00223FE4">
        <w:rPr>
          <w:color w:val="000000"/>
        </w:rPr>
        <w:t xml:space="preserve">(or already) </w:t>
      </w:r>
      <w:r>
        <w:rPr>
          <w:color w:val="000000"/>
        </w:rPr>
        <w:t xml:space="preserve">useful for policy or practice. The winners will </w:t>
      </w:r>
      <w:r w:rsidR="00223FE4">
        <w:rPr>
          <w:color w:val="000000"/>
        </w:rPr>
        <w:t xml:space="preserve">share their motivation, experience and lessons learned from </w:t>
      </w:r>
      <w:r w:rsidR="000041C3">
        <w:rPr>
          <w:color w:val="000000"/>
        </w:rPr>
        <w:t>these</w:t>
      </w:r>
      <w:r w:rsidR="00223FE4">
        <w:rPr>
          <w:color w:val="000000"/>
        </w:rPr>
        <w:t xml:space="preserve"> research</w:t>
      </w:r>
      <w:r w:rsidR="000041C3">
        <w:rPr>
          <w:color w:val="000000"/>
        </w:rPr>
        <w:t xml:space="preserve"> projects</w:t>
      </w:r>
      <w:r w:rsidR="00223FE4">
        <w:rPr>
          <w:color w:val="000000"/>
        </w:rPr>
        <w:t xml:space="preserve">. </w:t>
      </w:r>
      <w:r w:rsidR="000041C3">
        <w:rPr>
          <w:color w:val="000000"/>
        </w:rPr>
        <w:t xml:space="preserve">The editor commentators are from the </w:t>
      </w:r>
      <w:r w:rsidR="00223FE4">
        <w:rPr>
          <w:color w:val="000000"/>
        </w:rPr>
        <w:t>journals that have published most of these award-winning papers</w:t>
      </w:r>
      <w:r w:rsidR="000041C3">
        <w:rPr>
          <w:color w:val="000000"/>
        </w:rPr>
        <w:t xml:space="preserve">. They will </w:t>
      </w:r>
      <w:r w:rsidR="00223FE4">
        <w:rPr>
          <w:color w:val="000000"/>
        </w:rPr>
        <w:t xml:space="preserve">offer their </w:t>
      </w:r>
      <w:r w:rsidR="000041C3">
        <w:rPr>
          <w:color w:val="000000"/>
        </w:rPr>
        <w:t>views</w:t>
      </w:r>
      <w:r w:rsidR="00223FE4">
        <w:rPr>
          <w:color w:val="000000"/>
        </w:rPr>
        <w:t xml:space="preserve"> on these work</w:t>
      </w:r>
      <w:r w:rsidR="000041C3">
        <w:rPr>
          <w:color w:val="000000"/>
        </w:rPr>
        <w:t>s</w:t>
      </w:r>
      <w:r w:rsidR="00223FE4">
        <w:rPr>
          <w:color w:val="000000"/>
        </w:rPr>
        <w:t>, their journ</w:t>
      </w:r>
      <w:r w:rsidR="001C7A66">
        <w:rPr>
          <w:color w:val="000000"/>
        </w:rPr>
        <w:t>al</w:t>
      </w:r>
      <w:r w:rsidR="00223FE4">
        <w:rPr>
          <w:color w:val="000000"/>
        </w:rPr>
        <w:t>s</w:t>
      </w:r>
      <w:r w:rsidR="001C7A66">
        <w:rPr>
          <w:color w:val="000000"/>
        </w:rPr>
        <w:t>’</w:t>
      </w:r>
      <w:r w:rsidR="00223FE4">
        <w:rPr>
          <w:color w:val="000000"/>
        </w:rPr>
        <w:t xml:space="preserve"> policies about </w:t>
      </w:r>
      <w:r w:rsidR="000041C3">
        <w:rPr>
          <w:color w:val="000000"/>
        </w:rPr>
        <w:t>responsible</w:t>
      </w:r>
      <w:r w:rsidR="00223FE4">
        <w:rPr>
          <w:color w:val="000000"/>
        </w:rPr>
        <w:t xml:space="preserve"> research, and </w:t>
      </w:r>
      <w:r w:rsidR="000041C3">
        <w:rPr>
          <w:color w:val="000000"/>
        </w:rPr>
        <w:t xml:space="preserve">advice on connecting our scholarship to </w:t>
      </w:r>
      <w:r w:rsidR="00223FE4">
        <w:rPr>
          <w:color w:val="000000"/>
        </w:rPr>
        <w:t xml:space="preserve">the major challenges in our world. The </w:t>
      </w:r>
      <w:r w:rsidR="001C7A66">
        <w:rPr>
          <w:color w:val="000000"/>
        </w:rPr>
        <w:t>two</w:t>
      </w:r>
      <w:r w:rsidR="000041C3">
        <w:rPr>
          <w:color w:val="000000"/>
        </w:rPr>
        <w:t xml:space="preserve"> </w:t>
      </w:r>
      <w:r w:rsidR="00223FE4">
        <w:rPr>
          <w:color w:val="000000"/>
        </w:rPr>
        <w:t>executive</w:t>
      </w:r>
      <w:r w:rsidR="000041C3">
        <w:rPr>
          <w:color w:val="000000"/>
        </w:rPr>
        <w:t xml:space="preserve"> commentators served as reviewers of the Responsible Research in Management Award. They </w:t>
      </w:r>
      <w:r w:rsidR="00E71B73">
        <w:rPr>
          <w:color w:val="000000"/>
        </w:rPr>
        <w:t>represent</w:t>
      </w:r>
      <w:r w:rsidR="000041C3">
        <w:rPr>
          <w:color w:val="000000"/>
        </w:rPr>
        <w:t xml:space="preserve"> a private domestic enterprise</w:t>
      </w:r>
      <w:r w:rsidR="00E71B73">
        <w:rPr>
          <w:color w:val="000000"/>
        </w:rPr>
        <w:t xml:space="preserve"> in the e-commerce industry</w:t>
      </w:r>
      <w:r w:rsidR="000041C3">
        <w:rPr>
          <w:color w:val="000000"/>
        </w:rPr>
        <w:t xml:space="preserve">, and a </w:t>
      </w:r>
      <w:r w:rsidR="00D52A85">
        <w:rPr>
          <w:color w:val="000000"/>
        </w:rPr>
        <w:t>municipality (state)</w:t>
      </w:r>
      <w:r w:rsidR="000041C3">
        <w:rPr>
          <w:color w:val="000000"/>
        </w:rPr>
        <w:t xml:space="preserve">-owned conglomerate. Their remarks will focus on their opinions of responsible research and the issues within their business domains that would benefit from more </w:t>
      </w:r>
      <w:r w:rsidR="001C7A66">
        <w:rPr>
          <w:color w:val="000000"/>
        </w:rPr>
        <w:t xml:space="preserve">high quality and practically useful </w:t>
      </w:r>
      <w:r w:rsidR="000041C3">
        <w:rPr>
          <w:color w:val="000000"/>
        </w:rPr>
        <w:t xml:space="preserve">academic research. </w:t>
      </w:r>
    </w:p>
    <w:p w14:paraId="0944BE3C" w14:textId="2D42C510" w:rsidR="008F643E" w:rsidRDefault="008F643E" w:rsidP="006A3432">
      <w:pPr>
        <w:adjustRightInd w:val="0"/>
        <w:snapToGrid w:val="0"/>
        <w:rPr>
          <w:color w:val="000000"/>
        </w:rPr>
      </w:pPr>
    </w:p>
    <w:p w14:paraId="0D35255B" w14:textId="4AE6C4B0" w:rsidR="008F643E" w:rsidRDefault="008F643E" w:rsidP="006A3432">
      <w:pPr>
        <w:adjustRightInd w:val="0"/>
        <w:snapToGrid w:val="0"/>
        <w:rPr>
          <w:color w:val="000000"/>
        </w:rPr>
      </w:pPr>
    </w:p>
    <w:p w14:paraId="1214695C" w14:textId="02D107D9" w:rsidR="008F643E" w:rsidRPr="00223FE4" w:rsidRDefault="00223FE4" w:rsidP="006A3432">
      <w:pPr>
        <w:adjustRightInd w:val="0"/>
        <w:snapToGrid w:val="0"/>
        <w:rPr>
          <w:b/>
          <w:bCs/>
          <w:color w:val="000000"/>
          <w:sz w:val="28"/>
          <w:szCs w:val="28"/>
        </w:rPr>
      </w:pPr>
      <w:r w:rsidRPr="00223FE4">
        <w:rPr>
          <w:b/>
          <w:bCs/>
          <w:color w:val="000000"/>
          <w:sz w:val="28"/>
          <w:szCs w:val="28"/>
        </w:rPr>
        <w:t>Presenters</w:t>
      </w:r>
      <w:r w:rsidR="00C62EAE">
        <w:rPr>
          <w:b/>
          <w:bCs/>
          <w:color w:val="000000"/>
          <w:sz w:val="28"/>
          <w:szCs w:val="28"/>
        </w:rPr>
        <w:t xml:space="preserve"> </w:t>
      </w:r>
    </w:p>
    <w:p w14:paraId="5D5660BF" w14:textId="77777777" w:rsidR="00223FE4" w:rsidRPr="006A3432" w:rsidRDefault="00223FE4" w:rsidP="006A3432">
      <w:pPr>
        <w:adjustRightInd w:val="0"/>
        <w:snapToGrid w:val="0"/>
        <w:rPr>
          <w:color w:val="000000"/>
        </w:rPr>
      </w:pPr>
    </w:p>
    <w:p w14:paraId="65F4D90C" w14:textId="4142FB49" w:rsidR="003440C5" w:rsidRPr="00575424" w:rsidRDefault="002A202E" w:rsidP="00575424">
      <w:pPr>
        <w:pStyle w:val="a3"/>
        <w:numPr>
          <w:ilvl w:val="0"/>
          <w:numId w:val="3"/>
        </w:numPr>
        <w:rPr>
          <w:rFonts w:eastAsia="Times New Roman"/>
          <w:b/>
          <w:color w:val="000000" w:themeColor="text1"/>
          <w:shd w:val="clear" w:color="auto" w:fill="FFFFFF"/>
        </w:rPr>
      </w:pPr>
      <w:r w:rsidRPr="00575424">
        <w:rPr>
          <w:rFonts w:eastAsia="宋体"/>
          <w:b/>
          <w:color w:val="000000" w:themeColor="text1"/>
        </w:rPr>
        <w:t>Greg Distelhorst</w:t>
      </w:r>
      <w:r w:rsidR="003440C5" w:rsidRPr="00575424">
        <w:rPr>
          <w:rFonts w:eastAsia="宋体"/>
          <w:b/>
          <w:color w:val="000000" w:themeColor="text1"/>
        </w:rPr>
        <w:t xml:space="preserve">: </w:t>
      </w:r>
      <w:r w:rsidR="003440C5" w:rsidRPr="00575424">
        <w:rPr>
          <w:rFonts w:eastAsia="Times New Roman"/>
          <w:b/>
          <w:color w:val="000000" w:themeColor="text1"/>
          <w:shd w:val="clear" w:color="auto" w:fill="FFFFFF"/>
        </w:rPr>
        <w:t xml:space="preserve">Does lean improve labor standards? </w:t>
      </w:r>
    </w:p>
    <w:p w14:paraId="29BD7096" w14:textId="6394F425" w:rsidR="003440C5" w:rsidRDefault="003440C5" w:rsidP="003440C5">
      <w:pPr>
        <w:rPr>
          <w:rFonts w:eastAsia="Times New Roman"/>
          <w:b/>
          <w:color w:val="000000" w:themeColor="text1"/>
          <w:shd w:val="clear" w:color="auto" w:fill="FFFFFF"/>
        </w:rPr>
      </w:pPr>
    </w:p>
    <w:p w14:paraId="68036D05" w14:textId="32C87470" w:rsidR="003440C5" w:rsidRPr="00D52A85" w:rsidRDefault="00D52A85" w:rsidP="003440C5">
      <w:pPr>
        <w:rPr>
          <w:rFonts w:eastAsia="Times New Roman"/>
          <w:b/>
          <w:bCs/>
          <w:color w:val="000000" w:themeColor="text1"/>
          <w:sz w:val="23"/>
          <w:szCs w:val="23"/>
          <w:shd w:val="clear" w:color="auto" w:fill="FFFFFF"/>
        </w:rPr>
      </w:pPr>
      <w:r w:rsidRPr="00D52A85">
        <w:rPr>
          <w:rFonts w:eastAsia="Times New Roman"/>
          <w:b/>
          <w:bCs/>
          <w:color w:val="000000" w:themeColor="text1"/>
          <w:sz w:val="23"/>
          <w:szCs w:val="23"/>
          <w:shd w:val="clear" w:color="auto" w:fill="FFFFFF"/>
        </w:rPr>
        <w:t xml:space="preserve">2019 </w:t>
      </w:r>
      <w:r w:rsidR="003440C5" w:rsidRPr="00D52A85">
        <w:rPr>
          <w:rFonts w:eastAsia="Times New Roman"/>
          <w:b/>
          <w:bCs/>
          <w:color w:val="000000" w:themeColor="text1"/>
          <w:sz w:val="23"/>
          <w:szCs w:val="23"/>
          <w:shd w:val="clear" w:color="auto" w:fill="FFFFFF"/>
        </w:rPr>
        <w:t xml:space="preserve">Distinguished Winner Award: </w:t>
      </w:r>
    </w:p>
    <w:p w14:paraId="601036DB" w14:textId="77777777" w:rsidR="003440C5" w:rsidRPr="003440C5" w:rsidRDefault="00207E16" w:rsidP="003440C5">
      <w:pPr>
        <w:rPr>
          <w:color w:val="000000" w:themeColor="text1"/>
        </w:rPr>
      </w:pPr>
      <w:hyperlink r:id="rId8" w:tgtFrame="_blank" w:history="1">
        <w:r w:rsidR="003440C5" w:rsidRPr="003440C5">
          <w:rPr>
            <w:rStyle w:val="af1"/>
            <w:color w:val="000000" w:themeColor="text1"/>
            <w:shd w:val="clear" w:color="auto" w:fill="FFFFFF"/>
          </w:rPr>
          <w:t>Distelhorst, G., Hainmueller, J., &amp; Locke, R. M. (2016). Does lean improve labor standards? Management and social performance in the Nike supply chain. </w:t>
        </w:r>
        <w:r w:rsidR="003440C5" w:rsidRPr="003440C5">
          <w:rPr>
            <w:rStyle w:val="a4"/>
            <w:color w:val="000000" w:themeColor="text1"/>
            <w:u w:val="single"/>
            <w:shd w:val="clear" w:color="auto" w:fill="FFFFFF"/>
          </w:rPr>
          <w:t>Management Science</w:t>
        </w:r>
        <w:r w:rsidR="003440C5" w:rsidRPr="003440C5">
          <w:rPr>
            <w:rStyle w:val="af1"/>
            <w:color w:val="000000" w:themeColor="text1"/>
            <w:shd w:val="clear" w:color="auto" w:fill="FFFFFF"/>
          </w:rPr>
          <w:t>, </w:t>
        </w:r>
        <w:r w:rsidR="003440C5" w:rsidRPr="003440C5">
          <w:rPr>
            <w:rStyle w:val="a4"/>
            <w:color w:val="000000" w:themeColor="text1"/>
            <w:u w:val="single"/>
            <w:shd w:val="clear" w:color="auto" w:fill="FFFFFF"/>
          </w:rPr>
          <w:t>63</w:t>
        </w:r>
        <w:r w:rsidR="003440C5" w:rsidRPr="003440C5">
          <w:rPr>
            <w:rStyle w:val="af1"/>
            <w:color w:val="000000" w:themeColor="text1"/>
            <w:shd w:val="clear" w:color="auto" w:fill="FFFFFF"/>
          </w:rPr>
          <w:t>(3), 707-728.</w:t>
        </w:r>
      </w:hyperlink>
    </w:p>
    <w:p w14:paraId="7D2C1834" w14:textId="77777777" w:rsidR="003440C5" w:rsidRDefault="003440C5" w:rsidP="003440C5">
      <w:pPr>
        <w:rPr>
          <w:rFonts w:eastAsia="Times New Roman"/>
          <w:color w:val="000000" w:themeColor="text1"/>
          <w:sz w:val="23"/>
          <w:szCs w:val="23"/>
          <w:shd w:val="clear" w:color="auto" w:fill="FFFFFF"/>
        </w:rPr>
      </w:pPr>
    </w:p>
    <w:p w14:paraId="7EB3B0AF" w14:textId="77777777" w:rsidR="001C5259" w:rsidRDefault="001C5259" w:rsidP="001C5259">
      <w:pPr>
        <w:adjustRightInd w:val="0"/>
        <w:snapToGrid w:val="0"/>
      </w:pPr>
      <w:r w:rsidRPr="002A202E">
        <w:rPr>
          <w:b/>
          <w:bCs/>
        </w:rPr>
        <w:t>Abstract</w:t>
      </w:r>
      <w:r>
        <w:t xml:space="preserve">: </w:t>
      </w:r>
      <w:r w:rsidRPr="00E206F5">
        <w:t xml:space="preserve">This study tests the hypothesis that lean manufacturing improves the social performance of manufacturers in emerging markets. We analyze an intervention by Nike, Inc., to promote the adoption of lean manufacturing in its apparel supply chain across 11 developing </w:t>
      </w:r>
      <w:r w:rsidRPr="00E206F5">
        <w:lastRenderedPageBreak/>
        <w:t>countries. Using difference-in-differences estimates from a panel of more than 300 factories, we find that lean adoption was associated with a 15 percentage point reduction in noncompliance with labor standards that primarily reflect factory wage and work hour practices. However, we find a null effect on factory health and safety standards. This pattern is consistent with a causal mechanism that links lean to improved social performance through changes in labor relations, rather than improved management systems. These findings offer evidence that capability-building interventions may reduce social harm in global supply chains.</w:t>
      </w:r>
    </w:p>
    <w:p w14:paraId="4E8E28F4" w14:textId="77777777" w:rsidR="001C5259" w:rsidRPr="00225DC8" w:rsidRDefault="001C5259" w:rsidP="001C5259">
      <w:pPr>
        <w:adjustRightInd w:val="0"/>
        <w:snapToGrid w:val="0"/>
      </w:pPr>
    </w:p>
    <w:p w14:paraId="7303BF9D" w14:textId="168D440E" w:rsidR="002A202E" w:rsidRDefault="001C5259" w:rsidP="00D52A85">
      <w:r w:rsidRPr="002A202E">
        <w:rPr>
          <w:b/>
          <w:bCs/>
        </w:rPr>
        <w:t>Biography</w:t>
      </w:r>
      <w:r>
        <w:t xml:space="preserve">: </w:t>
      </w:r>
      <w:r w:rsidRPr="0085788A">
        <w:rPr>
          <w:b/>
          <w:bCs/>
        </w:rPr>
        <w:t>Greg Distelhorst</w:t>
      </w:r>
      <w:r w:rsidR="00D52A85">
        <w:rPr>
          <w:b/>
          <w:bCs/>
        </w:rPr>
        <w:t xml:space="preserve"> </w:t>
      </w:r>
      <w:r w:rsidR="00D52A85">
        <w:t xml:space="preserve">earned his PhD at the </w:t>
      </w:r>
      <w:r w:rsidR="00D52A85" w:rsidRPr="00D52A85">
        <w:rPr>
          <w:color w:val="242424"/>
          <w:shd w:val="clear" w:color="auto" w:fill="FFFFFF"/>
        </w:rPr>
        <w:t>Massachusetts</w:t>
      </w:r>
      <w:r w:rsidR="00D52A85">
        <w:t xml:space="preserve"> Institute of Technology and </w:t>
      </w:r>
      <w:r>
        <w:t xml:space="preserve">is an assistant professor at the University of Toronto, appointed at the Rotman School of Management and the Centre for Industrial Relations and Human Resources. His research focuses on multinational corporations, global trade, and worker rights, as well as politics and policy in contemporary China.  To understand the drivers of labor violations in the developing world, he has analyzed internal data from large multinationals including Nike, Gap Inc, and HP.  His research appears in peer-reviewed journals of management and political science, such as </w:t>
      </w:r>
      <w:r w:rsidRPr="006764DE">
        <w:rPr>
          <w:i/>
          <w:iCs/>
        </w:rPr>
        <w:t>Management Science</w:t>
      </w:r>
      <w:r>
        <w:t xml:space="preserve">, </w:t>
      </w:r>
      <w:r w:rsidRPr="006764DE">
        <w:rPr>
          <w:i/>
          <w:iCs/>
        </w:rPr>
        <w:t>American Journal of Political Science</w:t>
      </w:r>
      <w:r>
        <w:t xml:space="preserve">, </w:t>
      </w:r>
      <w:r w:rsidRPr="006764DE">
        <w:rPr>
          <w:i/>
          <w:iCs/>
        </w:rPr>
        <w:t>Industrial and Labor Relations Review</w:t>
      </w:r>
      <w:r>
        <w:t xml:space="preserve">, </w:t>
      </w:r>
      <w:r w:rsidRPr="006764DE">
        <w:rPr>
          <w:i/>
          <w:iCs/>
        </w:rPr>
        <w:t>The Journal of Politics</w:t>
      </w:r>
      <w:r>
        <w:t xml:space="preserve">, </w:t>
      </w:r>
      <w:r w:rsidRPr="006764DE">
        <w:rPr>
          <w:i/>
          <w:iCs/>
        </w:rPr>
        <w:t>Comparative Political Studies</w:t>
      </w:r>
      <w:r>
        <w:t xml:space="preserve">, and the </w:t>
      </w:r>
      <w:r w:rsidRPr="006764DE">
        <w:rPr>
          <w:i/>
          <w:iCs/>
        </w:rPr>
        <w:t>Quarterly Journal of Political Science</w:t>
      </w:r>
      <w:r>
        <w:t xml:space="preserve">.  He previously lived in China for five years, </w:t>
      </w:r>
      <w:r w:rsidRPr="006764DE">
        <w:t>including fellowships through the U.S. Fulbright Program and the Yale-China Association</w:t>
      </w:r>
      <w:r>
        <w:t>.</w:t>
      </w:r>
    </w:p>
    <w:p w14:paraId="56B38919" w14:textId="409F7500" w:rsidR="00190694" w:rsidRDefault="00190694" w:rsidP="00225DC8">
      <w:pPr>
        <w:adjustRightInd w:val="0"/>
        <w:snapToGrid w:val="0"/>
      </w:pPr>
    </w:p>
    <w:p w14:paraId="57B4ABA1" w14:textId="77777777" w:rsidR="00225DC8" w:rsidRPr="00225DC8" w:rsidRDefault="00225DC8" w:rsidP="00225DC8">
      <w:pPr>
        <w:adjustRightInd w:val="0"/>
        <w:snapToGrid w:val="0"/>
      </w:pPr>
    </w:p>
    <w:p w14:paraId="071A17F5" w14:textId="3CF32BC8" w:rsidR="003440C5" w:rsidRDefault="00575424" w:rsidP="002A202E">
      <w:pPr>
        <w:rPr>
          <w:rFonts w:eastAsia="Times New Roman"/>
          <w:b/>
          <w:bCs/>
        </w:rPr>
      </w:pPr>
      <w:r>
        <w:rPr>
          <w:rFonts w:eastAsia="Times New Roman"/>
          <w:b/>
          <w:bCs/>
        </w:rPr>
        <w:t xml:space="preserve">2. </w:t>
      </w:r>
      <w:r w:rsidR="002A202E" w:rsidRPr="002A202E">
        <w:rPr>
          <w:rFonts w:eastAsia="Times New Roman"/>
          <w:b/>
          <w:bCs/>
        </w:rPr>
        <w:t>Wendy K. Smith</w:t>
      </w:r>
      <w:r w:rsidR="003440C5">
        <w:rPr>
          <w:rFonts w:eastAsia="Times New Roman"/>
          <w:b/>
          <w:bCs/>
        </w:rPr>
        <w:t>:</w:t>
      </w:r>
      <w:r w:rsidR="002A202E" w:rsidRPr="002A202E">
        <w:rPr>
          <w:rFonts w:eastAsia="Times New Roman"/>
          <w:b/>
          <w:bCs/>
        </w:rPr>
        <w:t xml:space="preserve"> </w:t>
      </w:r>
      <w:r w:rsidR="003440C5" w:rsidRPr="003440C5">
        <w:rPr>
          <w:rFonts w:eastAsia="Times New Roman"/>
          <w:b/>
          <w:bCs/>
        </w:rPr>
        <w:t xml:space="preserve">Bowing </w:t>
      </w:r>
      <w:r w:rsidR="003440C5">
        <w:rPr>
          <w:rFonts w:eastAsia="Times New Roman"/>
          <w:b/>
          <w:bCs/>
        </w:rPr>
        <w:t>B</w:t>
      </w:r>
      <w:r w:rsidR="003440C5" w:rsidRPr="003440C5">
        <w:rPr>
          <w:rFonts w:eastAsia="Times New Roman"/>
          <w:b/>
          <w:bCs/>
        </w:rPr>
        <w:t xml:space="preserve">efore </w:t>
      </w:r>
      <w:r w:rsidR="003440C5">
        <w:rPr>
          <w:rFonts w:eastAsia="Times New Roman"/>
          <w:b/>
          <w:bCs/>
        </w:rPr>
        <w:t>D</w:t>
      </w:r>
      <w:r w:rsidR="003440C5" w:rsidRPr="003440C5">
        <w:rPr>
          <w:rFonts w:eastAsia="Times New Roman"/>
          <w:b/>
          <w:bCs/>
        </w:rPr>
        <w:t xml:space="preserve">ual </w:t>
      </w:r>
      <w:r w:rsidR="003440C5">
        <w:rPr>
          <w:rFonts w:eastAsia="Times New Roman"/>
          <w:b/>
          <w:bCs/>
        </w:rPr>
        <w:t>G</w:t>
      </w:r>
      <w:r w:rsidR="003440C5" w:rsidRPr="003440C5">
        <w:rPr>
          <w:rFonts w:eastAsia="Times New Roman"/>
          <w:b/>
          <w:bCs/>
        </w:rPr>
        <w:t>ods</w:t>
      </w:r>
      <w:r w:rsidR="003440C5">
        <w:rPr>
          <w:rFonts w:eastAsia="Times New Roman"/>
          <w:b/>
          <w:bCs/>
        </w:rPr>
        <w:t xml:space="preserve">. </w:t>
      </w:r>
    </w:p>
    <w:p w14:paraId="1ECAF72C" w14:textId="77777777" w:rsidR="003440C5" w:rsidRDefault="003440C5" w:rsidP="002A202E">
      <w:pPr>
        <w:rPr>
          <w:rFonts w:eastAsia="Times New Roman"/>
          <w:b/>
          <w:bCs/>
        </w:rPr>
      </w:pPr>
    </w:p>
    <w:p w14:paraId="5ED30DA2" w14:textId="7B4CD194" w:rsidR="003440C5" w:rsidRPr="00D52A85" w:rsidRDefault="00D52A85" w:rsidP="003440C5">
      <w:pPr>
        <w:rPr>
          <w:rFonts w:eastAsia="Times New Roman"/>
          <w:b/>
          <w:bCs/>
          <w:color w:val="000000" w:themeColor="text1"/>
        </w:rPr>
      </w:pPr>
      <w:r w:rsidRPr="00D52A85">
        <w:rPr>
          <w:rFonts w:eastAsia="Times New Roman"/>
          <w:b/>
          <w:bCs/>
          <w:color w:val="000000" w:themeColor="text1"/>
        </w:rPr>
        <w:t xml:space="preserve">2020 </w:t>
      </w:r>
      <w:r w:rsidR="003440C5" w:rsidRPr="00D52A85">
        <w:rPr>
          <w:rFonts w:eastAsia="Times New Roman"/>
          <w:b/>
          <w:bCs/>
          <w:color w:val="000000" w:themeColor="text1"/>
        </w:rPr>
        <w:t xml:space="preserve">Distinguished Winner Award:  </w:t>
      </w:r>
    </w:p>
    <w:p w14:paraId="61BEDC76" w14:textId="77777777" w:rsidR="003440C5" w:rsidRPr="00D52A85" w:rsidRDefault="00207E16" w:rsidP="003440C5">
      <w:pPr>
        <w:rPr>
          <w:color w:val="000000" w:themeColor="text1"/>
          <w:shd w:val="clear" w:color="auto" w:fill="FFFFFF"/>
        </w:rPr>
      </w:pPr>
      <w:hyperlink r:id="rId9" w:history="1">
        <w:r w:rsidR="003440C5" w:rsidRPr="00D52A85">
          <w:rPr>
            <w:rStyle w:val="af1"/>
            <w:color w:val="000000" w:themeColor="text1"/>
            <w:shd w:val="clear" w:color="auto" w:fill="FFFFFF"/>
          </w:rPr>
          <w:t>Smith, W. K., &amp; Besharov, M. L. (2019). Bowing before dual gods: How structured flexibility sustains organizational hybridity. </w:t>
        </w:r>
        <w:r w:rsidR="003440C5" w:rsidRPr="00D52A85">
          <w:rPr>
            <w:rStyle w:val="af1"/>
            <w:i/>
            <w:iCs/>
            <w:color w:val="000000" w:themeColor="text1"/>
            <w:shd w:val="clear" w:color="auto" w:fill="FFFFFF"/>
          </w:rPr>
          <w:t>Administrative Science Quarterly</w:t>
        </w:r>
        <w:r w:rsidR="003440C5" w:rsidRPr="00D52A85">
          <w:rPr>
            <w:rStyle w:val="af1"/>
            <w:color w:val="000000" w:themeColor="text1"/>
            <w:shd w:val="clear" w:color="auto" w:fill="FFFFFF"/>
          </w:rPr>
          <w:t>, </w:t>
        </w:r>
        <w:r w:rsidR="003440C5" w:rsidRPr="00D52A85">
          <w:rPr>
            <w:rStyle w:val="af1"/>
            <w:i/>
            <w:iCs/>
            <w:color w:val="000000" w:themeColor="text1"/>
            <w:shd w:val="clear" w:color="auto" w:fill="FFFFFF"/>
          </w:rPr>
          <w:t>64</w:t>
        </w:r>
        <w:r w:rsidR="003440C5" w:rsidRPr="00D52A85">
          <w:rPr>
            <w:rStyle w:val="af1"/>
            <w:color w:val="000000" w:themeColor="text1"/>
            <w:shd w:val="clear" w:color="auto" w:fill="FFFFFF"/>
          </w:rPr>
          <w:t>(1), 1-44.</w:t>
        </w:r>
      </w:hyperlink>
    </w:p>
    <w:p w14:paraId="0F6950BB" w14:textId="77777777" w:rsidR="00190694" w:rsidRPr="00225DC8" w:rsidRDefault="00190694" w:rsidP="00225DC8">
      <w:pPr>
        <w:adjustRightInd w:val="0"/>
        <w:snapToGrid w:val="0"/>
      </w:pPr>
    </w:p>
    <w:p w14:paraId="20D6CF07" w14:textId="48135D5C" w:rsidR="002A202E" w:rsidRDefault="002A202E" w:rsidP="00225DC8">
      <w:pPr>
        <w:adjustRightInd w:val="0"/>
        <w:snapToGrid w:val="0"/>
      </w:pPr>
      <w:r w:rsidRPr="002A202E">
        <w:rPr>
          <w:b/>
          <w:bCs/>
        </w:rPr>
        <w:t>Abstract</w:t>
      </w:r>
      <w:r>
        <w:t xml:space="preserve">: </w:t>
      </w:r>
      <w:r w:rsidR="00262C13" w:rsidRPr="00262C13">
        <w:t>Organizations increasingly grapple with hybridity—the combination of identities, forms, logics, or other core elements that would conventionally not go together. Drawing on in-depth longitudinal data from the first ten years of a successful social enterprise—Digital Divide Data, founded in Cambodia—we induce an empirically grounded model of sustaining hybridity over time through structured flexibility: the interaction of stable organizational features and adap- tive enactment processes. We identify two stable features—paradoxical frames, involving leaders’ cognitive understandings of the two sides of a hybrid as both contradictory and interdependent, and guardrails, consisting of formal structures, leadership expertise, and stakeholder relationships associated with each side—that together facilitate ongoing adaptation in the meanings and practices of dual elements, sustaining both elements over time. Our structured flexibility model reorients research away from focusing on either stable or adaptive approaches to sustaining hybridity toward understanding their interaction, with implications for scholarship on hybridity, duality, and adaptation more broadly.</w:t>
      </w:r>
    </w:p>
    <w:p w14:paraId="0A469054" w14:textId="77777777" w:rsidR="00262C13" w:rsidRDefault="00262C13" w:rsidP="00225DC8">
      <w:pPr>
        <w:adjustRightInd w:val="0"/>
        <w:snapToGrid w:val="0"/>
      </w:pPr>
    </w:p>
    <w:p w14:paraId="6EB96042" w14:textId="15C52819" w:rsidR="0073437B" w:rsidRPr="0073437B" w:rsidRDefault="002A202E" w:rsidP="0073437B">
      <w:pPr>
        <w:adjustRightInd w:val="0"/>
        <w:snapToGrid w:val="0"/>
      </w:pPr>
      <w:r w:rsidRPr="0073437B">
        <w:rPr>
          <w:b/>
          <w:bCs/>
        </w:rPr>
        <w:t>Biography</w:t>
      </w:r>
      <w:r w:rsidRPr="0073437B">
        <w:t xml:space="preserve">: </w:t>
      </w:r>
      <w:r w:rsidR="0073437B" w:rsidRPr="0073437B">
        <w:rPr>
          <w:b/>
          <w:bCs/>
          <w:color w:val="000000"/>
        </w:rPr>
        <w:t>Wendy Smith</w:t>
      </w:r>
      <w:r w:rsidR="0073437B" w:rsidRPr="0073437B">
        <w:rPr>
          <w:color w:val="000000"/>
        </w:rPr>
        <w:t xml:space="preserve"> earned her PhD at Harvard Business School and is a Professor of Leadership at the Lerner College of Business and Economics at the University of Delaware, and co-founder of the Lerner Women’s Leadership Initiative. She studies how leaders and organizations navigate ongoing strategic paradoxes, such as those between today and tomorrow, global integration and local adaptation, social mission and financial performance. Her research </w:t>
      </w:r>
      <w:r w:rsidR="0073437B" w:rsidRPr="0073437B">
        <w:rPr>
          <w:color w:val="000000"/>
        </w:rPr>
        <w:lastRenderedPageBreak/>
        <w:t>on the nature and management of strategic paradoxes has been published in journals such as </w:t>
      </w:r>
      <w:r w:rsidR="0073437B" w:rsidRPr="0073437B">
        <w:rPr>
          <w:i/>
          <w:iCs/>
          <w:color w:val="000000"/>
        </w:rPr>
        <w:t>Academy of Management Journal, Academy of Management Review</w:t>
      </w:r>
      <w:r w:rsidR="0073437B" w:rsidRPr="0073437B">
        <w:rPr>
          <w:color w:val="000000"/>
        </w:rPr>
        <w:t>, </w:t>
      </w:r>
      <w:r w:rsidR="0073437B" w:rsidRPr="0073437B">
        <w:rPr>
          <w:i/>
          <w:iCs/>
          <w:color w:val="000000"/>
        </w:rPr>
        <w:t>Administrative Science Quarterly, Organization Science</w:t>
      </w:r>
      <w:r w:rsidR="0073437B" w:rsidRPr="0073437B">
        <w:rPr>
          <w:color w:val="000000"/>
        </w:rPr>
        <w:t>, </w:t>
      </w:r>
      <w:r w:rsidR="0073437B" w:rsidRPr="0073437B">
        <w:rPr>
          <w:i/>
          <w:iCs/>
          <w:color w:val="000000"/>
        </w:rPr>
        <w:t>Management Science</w:t>
      </w:r>
      <w:r w:rsidR="0073437B" w:rsidRPr="0073437B">
        <w:rPr>
          <w:color w:val="000000"/>
        </w:rPr>
        <w:t> and </w:t>
      </w:r>
      <w:r w:rsidR="0073437B" w:rsidRPr="0073437B">
        <w:rPr>
          <w:i/>
          <w:iCs/>
          <w:color w:val="000000"/>
        </w:rPr>
        <w:t>Harvard Business Review</w:t>
      </w:r>
      <w:r w:rsidR="0073437B" w:rsidRPr="0073437B">
        <w:rPr>
          <w:color w:val="000000"/>
        </w:rPr>
        <w:t>.  Wendy is co-founder of the blog </w:t>
      </w:r>
      <w:hyperlink r:id="rId10" w:tgtFrame="_blank" w:history="1">
        <w:r w:rsidR="0073437B" w:rsidRPr="0073437B">
          <w:rPr>
            <w:rStyle w:val="af1"/>
          </w:rPr>
          <w:t>www.leveragingtensions.com</w:t>
        </w:r>
      </w:hyperlink>
      <w:r w:rsidR="0073437B" w:rsidRPr="0073437B">
        <w:rPr>
          <w:color w:val="000000"/>
        </w:rPr>
        <w:t> which shares ideas between practitioners and scholars about managing paradox and a founder and co-leaders of the Women’s Leadership Initiative @ UD. </w:t>
      </w:r>
    </w:p>
    <w:p w14:paraId="6ED78707" w14:textId="367E607A" w:rsidR="00D80F34" w:rsidRDefault="00D80F34" w:rsidP="00225DC8">
      <w:pPr>
        <w:adjustRightInd w:val="0"/>
        <w:snapToGrid w:val="0"/>
        <w:rPr>
          <w:b/>
        </w:rPr>
      </w:pPr>
    </w:p>
    <w:p w14:paraId="2947EB15" w14:textId="77777777" w:rsidR="007A0531" w:rsidRPr="00F64A7B" w:rsidRDefault="007A0531" w:rsidP="00225DC8">
      <w:pPr>
        <w:adjustRightInd w:val="0"/>
        <w:snapToGrid w:val="0"/>
        <w:rPr>
          <w:b/>
        </w:rPr>
      </w:pPr>
    </w:p>
    <w:p w14:paraId="0670705D" w14:textId="2F00DEBE" w:rsidR="003440C5" w:rsidRDefault="007A0531" w:rsidP="002A202E">
      <w:pPr>
        <w:rPr>
          <w:rFonts w:eastAsia="Times New Roman"/>
          <w:b/>
        </w:rPr>
      </w:pPr>
      <w:r>
        <w:rPr>
          <w:rFonts w:eastAsia="Times New Roman"/>
          <w:b/>
        </w:rPr>
        <w:t xml:space="preserve">3. </w:t>
      </w:r>
      <w:r w:rsidR="003440C5">
        <w:rPr>
          <w:rFonts w:eastAsia="Times New Roman"/>
          <w:b/>
        </w:rPr>
        <w:t xml:space="preserve">Yong H. Kim: </w:t>
      </w:r>
      <w:r w:rsidR="003440C5" w:rsidRPr="003440C5">
        <w:rPr>
          <w:rFonts w:eastAsia="Times New Roman"/>
          <w:b/>
        </w:rPr>
        <w:t xml:space="preserve">Challenges for </w:t>
      </w:r>
      <w:r w:rsidR="00C15F11">
        <w:rPr>
          <w:rFonts w:eastAsia="Times New Roman"/>
          <w:b/>
        </w:rPr>
        <w:t>G</w:t>
      </w:r>
      <w:r w:rsidR="003440C5" w:rsidRPr="003440C5">
        <w:rPr>
          <w:rFonts w:eastAsia="Times New Roman"/>
          <w:b/>
        </w:rPr>
        <w:t xml:space="preserve">lobal </w:t>
      </w:r>
      <w:r w:rsidR="00C15F11">
        <w:rPr>
          <w:rFonts w:eastAsia="Times New Roman"/>
          <w:b/>
        </w:rPr>
        <w:t>S</w:t>
      </w:r>
      <w:r w:rsidR="003440C5" w:rsidRPr="003440C5">
        <w:rPr>
          <w:rFonts w:eastAsia="Times New Roman"/>
          <w:b/>
        </w:rPr>
        <w:t xml:space="preserve">upply </w:t>
      </w:r>
      <w:r w:rsidR="00C15F11">
        <w:rPr>
          <w:rFonts w:eastAsia="Times New Roman"/>
          <w:b/>
        </w:rPr>
        <w:t>C</w:t>
      </w:r>
      <w:r w:rsidR="003440C5" w:rsidRPr="003440C5">
        <w:rPr>
          <w:rFonts w:eastAsia="Times New Roman"/>
          <w:b/>
        </w:rPr>
        <w:t xml:space="preserve">hain </w:t>
      </w:r>
      <w:r w:rsidR="00C15F11">
        <w:rPr>
          <w:rFonts w:eastAsia="Times New Roman"/>
          <w:b/>
        </w:rPr>
        <w:t>S</w:t>
      </w:r>
      <w:r w:rsidR="003440C5" w:rsidRPr="003440C5">
        <w:rPr>
          <w:rFonts w:eastAsia="Times New Roman"/>
          <w:b/>
        </w:rPr>
        <w:t>ustainability.</w:t>
      </w:r>
    </w:p>
    <w:p w14:paraId="62E398D8" w14:textId="26312F20" w:rsidR="002A202E" w:rsidRDefault="002A202E" w:rsidP="00DE0306">
      <w:pPr>
        <w:adjustRightInd w:val="0"/>
        <w:snapToGrid w:val="0"/>
        <w:rPr>
          <w:rFonts w:eastAsia="Times New Roman"/>
          <w:b/>
          <w:color w:val="222222"/>
        </w:rPr>
      </w:pPr>
    </w:p>
    <w:p w14:paraId="47E999E5" w14:textId="1BFC66CB" w:rsidR="003440C5" w:rsidRPr="00D52A85" w:rsidRDefault="00D52A85" w:rsidP="00DE0306">
      <w:pPr>
        <w:adjustRightInd w:val="0"/>
        <w:snapToGrid w:val="0"/>
        <w:rPr>
          <w:rFonts w:eastAsia="Times New Roman"/>
          <w:b/>
          <w:color w:val="000000" w:themeColor="text1"/>
        </w:rPr>
      </w:pPr>
      <w:r>
        <w:rPr>
          <w:rFonts w:eastAsia="Times New Roman"/>
          <w:b/>
          <w:color w:val="000000" w:themeColor="text1"/>
        </w:rPr>
        <w:t xml:space="preserve">2020 </w:t>
      </w:r>
      <w:r w:rsidR="003440C5" w:rsidRPr="00D52A85">
        <w:rPr>
          <w:rFonts w:eastAsia="Times New Roman"/>
          <w:b/>
          <w:color w:val="000000" w:themeColor="text1"/>
        </w:rPr>
        <w:t xml:space="preserve">Distinguished Winner Award: </w:t>
      </w:r>
    </w:p>
    <w:p w14:paraId="3938D096" w14:textId="77777777" w:rsidR="003440C5" w:rsidRPr="00D52A85" w:rsidRDefault="00207E16" w:rsidP="003440C5">
      <w:pPr>
        <w:rPr>
          <w:rStyle w:val="af1"/>
          <w:color w:val="000000" w:themeColor="text1"/>
          <w:shd w:val="clear" w:color="auto" w:fill="FFFFFF"/>
        </w:rPr>
      </w:pPr>
      <w:hyperlink r:id="rId11" w:history="1">
        <w:r w:rsidR="003440C5" w:rsidRPr="00D52A85">
          <w:rPr>
            <w:rStyle w:val="af1"/>
            <w:color w:val="000000" w:themeColor="text1"/>
            <w:shd w:val="clear" w:color="auto" w:fill="FFFFFF"/>
          </w:rPr>
          <w:t>Kim, Y. H., &amp; Davis, G. F. (2016). Challenges for global supply chain sustainability: Evidence from conflict minerals reports. </w:t>
        </w:r>
        <w:r w:rsidR="003440C5" w:rsidRPr="00D52A85">
          <w:rPr>
            <w:rStyle w:val="af1"/>
            <w:i/>
            <w:iCs/>
            <w:color w:val="000000" w:themeColor="text1"/>
            <w:shd w:val="clear" w:color="auto" w:fill="FFFFFF"/>
          </w:rPr>
          <w:t>Academy of Management Journal</w:t>
        </w:r>
        <w:r w:rsidR="003440C5" w:rsidRPr="00D52A85">
          <w:rPr>
            <w:rStyle w:val="af1"/>
            <w:color w:val="000000" w:themeColor="text1"/>
            <w:shd w:val="clear" w:color="auto" w:fill="FFFFFF"/>
          </w:rPr>
          <w:t>, </w:t>
        </w:r>
        <w:r w:rsidR="003440C5" w:rsidRPr="00D52A85">
          <w:rPr>
            <w:rStyle w:val="af1"/>
            <w:i/>
            <w:iCs/>
            <w:color w:val="000000" w:themeColor="text1"/>
            <w:shd w:val="clear" w:color="auto" w:fill="FFFFFF"/>
          </w:rPr>
          <w:t>59</w:t>
        </w:r>
        <w:r w:rsidR="003440C5" w:rsidRPr="00D52A85">
          <w:rPr>
            <w:rStyle w:val="af1"/>
            <w:color w:val="000000" w:themeColor="text1"/>
            <w:shd w:val="clear" w:color="auto" w:fill="FFFFFF"/>
          </w:rPr>
          <w:t>(6), 1896-1916.</w:t>
        </w:r>
      </w:hyperlink>
    </w:p>
    <w:p w14:paraId="272E6080" w14:textId="77777777" w:rsidR="003440C5" w:rsidRDefault="003440C5" w:rsidP="00DE0306">
      <w:pPr>
        <w:adjustRightInd w:val="0"/>
        <w:snapToGrid w:val="0"/>
        <w:rPr>
          <w:rFonts w:eastAsia="Times New Roman"/>
          <w:b/>
          <w:color w:val="222222"/>
        </w:rPr>
      </w:pPr>
    </w:p>
    <w:p w14:paraId="61884EC9" w14:textId="5FB6C392" w:rsidR="003440C5" w:rsidRDefault="002A202E" w:rsidP="00262C13">
      <w:pPr>
        <w:adjustRightInd w:val="0"/>
        <w:snapToGrid w:val="0"/>
        <w:rPr>
          <w:b/>
          <w:bCs/>
        </w:rPr>
      </w:pPr>
      <w:r w:rsidRPr="002A202E">
        <w:rPr>
          <w:b/>
          <w:bCs/>
        </w:rPr>
        <w:t>Abstract</w:t>
      </w:r>
      <w:r w:rsidRPr="003440C5">
        <w:t xml:space="preserve">: </w:t>
      </w:r>
      <w:r w:rsidR="003440C5" w:rsidRPr="003440C5">
        <w:t>The vertically integrated corporation of the 20th century has been replaced by dis- aggregated global supply chains across many industries. Disintegration can reduce costs, but also limits the ability to monitor and control critical processes, including labor practices and the sourcing of supplies. This article asks: What organizational factors distinguish corporations that are able to vouch for their supply chains from those that are not? Section 1502 of the Dodd–Frank Act of 2010 gave companies over three years to determine and report on whether their products contained “conflict minerals” from the Democratic Republic of Congo area. Our analysis of every conflict minerals report submitted to the Securities and Exchange Commission by over 1,300 corporations found that almost 80% admitted they were unable to determine the country of origin of such materials, and only 1% could certify themselves conflict-free with certainty beyond reasonable doubt. Internationally diversified firms and those with large and more dispersed supply chains were less likely to declare their products conflict-free: complexity reduces the visibility of a firm’s supply chain. Our results suggest that widespread outsourcing may have reduced the corporate sector’s capacity to account for the pra</w:t>
      </w:r>
      <w:r w:rsidR="003440C5">
        <w:t>c</w:t>
      </w:r>
      <w:r w:rsidR="003440C5" w:rsidRPr="003440C5">
        <w:t>tices that yield its products.</w:t>
      </w:r>
    </w:p>
    <w:p w14:paraId="66C9B765" w14:textId="77777777" w:rsidR="00262C13" w:rsidRPr="00F64A7B" w:rsidRDefault="00262C13" w:rsidP="00262C13">
      <w:pPr>
        <w:adjustRightInd w:val="0"/>
        <w:snapToGrid w:val="0"/>
      </w:pPr>
    </w:p>
    <w:p w14:paraId="5E9A2870" w14:textId="275CA80C" w:rsidR="00401D44" w:rsidRPr="00931C67" w:rsidRDefault="002A202E" w:rsidP="00401D44">
      <w:pPr>
        <w:adjustRightInd w:val="0"/>
        <w:snapToGrid w:val="0"/>
        <w:rPr>
          <w:b/>
          <w:noProof/>
        </w:rPr>
      </w:pPr>
      <w:r w:rsidRPr="00522D10">
        <w:rPr>
          <w:rFonts w:eastAsia="Times New Roman"/>
          <w:b/>
        </w:rPr>
        <w:t xml:space="preserve">Biography: </w:t>
      </w:r>
      <w:r w:rsidR="00BC60B1" w:rsidRPr="00522D10">
        <w:rPr>
          <w:b/>
          <w:lang w:val="es-CO"/>
        </w:rPr>
        <w:t xml:space="preserve">Yong </w:t>
      </w:r>
      <w:r w:rsidR="007748C8" w:rsidRPr="00522D10">
        <w:rPr>
          <w:b/>
          <w:lang w:val="es-CO"/>
        </w:rPr>
        <w:t>Kim</w:t>
      </w:r>
      <w:r w:rsidR="007748C8" w:rsidRPr="00522D10">
        <w:rPr>
          <w:lang w:val="es-CO"/>
        </w:rPr>
        <w:t xml:space="preserve"> is an </w:t>
      </w:r>
      <w:r w:rsidR="00291D05" w:rsidRPr="00522D10">
        <w:rPr>
          <w:lang w:val="es-CO"/>
        </w:rPr>
        <w:t>a</w:t>
      </w:r>
      <w:r w:rsidR="007748C8" w:rsidRPr="00522D10">
        <w:rPr>
          <w:lang w:val="es-CO"/>
        </w:rPr>
        <w:t xml:space="preserve">ssistant </w:t>
      </w:r>
      <w:r w:rsidR="00291D05" w:rsidRPr="00522D10">
        <w:rPr>
          <w:lang w:val="es-CO"/>
        </w:rPr>
        <w:t>p</w:t>
      </w:r>
      <w:r w:rsidR="007748C8" w:rsidRPr="00522D10">
        <w:rPr>
          <w:lang w:val="es-CO"/>
        </w:rPr>
        <w:t>rofes</w:t>
      </w:r>
      <w:r w:rsidR="00522D10" w:rsidRPr="00522D10">
        <w:rPr>
          <w:lang w:val="es-CO"/>
        </w:rPr>
        <w:t>s</w:t>
      </w:r>
      <w:r w:rsidR="007748C8" w:rsidRPr="00522D10">
        <w:rPr>
          <w:lang w:val="es-CO"/>
        </w:rPr>
        <w:t xml:space="preserve">or </w:t>
      </w:r>
      <w:r w:rsidR="00291D05" w:rsidRPr="00522D10">
        <w:rPr>
          <w:lang w:val="es-CO"/>
        </w:rPr>
        <w:t xml:space="preserve">at the </w:t>
      </w:r>
      <w:r w:rsidR="007748C8" w:rsidRPr="00522D10">
        <w:t>Hong Kong University of Science and Technology</w:t>
      </w:r>
      <w:r w:rsidR="00291D05" w:rsidRPr="00522D10">
        <w:t xml:space="preserve">’s Department of Management. </w:t>
      </w:r>
      <w:r w:rsidR="007748C8" w:rsidRPr="00522D10">
        <w:t xml:space="preserve">His research interests include social networks, </w:t>
      </w:r>
      <w:r w:rsidR="00F41688" w:rsidRPr="00522D10">
        <w:t>corporate accountability</w:t>
      </w:r>
      <w:r w:rsidR="007748C8" w:rsidRPr="00522D10">
        <w:t xml:space="preserve">, social movements, and “big data” applications to organizational research. </w:t>
      </w:r>
      <w:r w:rsidR="00100F6F" w:rsidRPr="00522D10">
        <w:t xml:space="preserve">His </w:t>
      </w:r>
      <w:r w:rsidR="00BB2202" w:rsidRPr="00522D10">
        <w:t xml:space="preserve">dissertation </w:t>
      </w:r>
      <w:r w:rsidR="00100F6F" w:rsidRPr="00522D10">
        <w:t xml:space="preserve">explores how firms manage their network of suppliers to achieve business and sustainability objectives, and </w:t>
      </w:r>
      <w:r w:rsidR="00BB2202" w:rsidRPr="00522D10">
        <w:t xml:space="preserve">it </w:t>
      </w:r>
      <w:r w:rsidR="00100F6F" w:rsidRPr="00522D10">
        <w:t xml:space="preserve">has </w:t>
      </w:r>
      <w:r w:rsidR="00765A66" w:rsidRPr="00522D10">
        <w:t>received several recognitions</w:t>
      </w:r>
      <w:r w:rsidR="00100F6F" w:rsidRPr="00522D10">
        <w:t xml:space="preserve"> including </w:t>
      </w:r>
      <w:r w:rsidR="00B63E72">
        <w:t xml:space="preserve">the </w:t>
      </w:r>
      <w:r w:rsidR="00100F6F" w:rsidRPr="00522D10">
        <w:t>William C. Frederick SIM Doctoral Dissertation Award</w:t>
      </w:r>
      <w:r w:rsidR="00BB2202" w:rsidRPr="00522D10">
        <w:t xml:space="preserve"> and </w:t>
      </w:r>
      <w:r w:rsidR="00522D10" w:rsidRPr="00522D10">
        <w:t xml:space="preserve">the </w:t>
      </w:r>
      <w:r w:rsidR="00100F6F" w:rsidRPr="00522D10">
        <w:t>Emerald Best International Dissertation Award</w:t>
      </w:r>
      <w:r w:rsidR="008B6DFF">
        <w:t xml:space="preserve"> from the Academy of Management</w:t>
      </w:r>
      <w:r w:rsidR="00BB2202" w:rsidRPr="00522D10">
        <w:t xml:space="preserve">. He also has a </w:t>
      </w:r>
      <w:r w:rsidR="000368E0" w:rsidRPr="00522D10">
        <w:t>particular interest in exploring the shortcomings of embeddedness in inter-personal and inter-organizational networks</w:t>
      </w:r>
      <w:r w:rsidR="00BB2202" w:rsidRPr="00522D10">
        <w:t xml:space="preserve">. </w:t>
      </w:r>
      <w:r w:rsidR="00765A66" w:rsidRPr="00522D10">
        <w:t xml:space="preserve">His research has appeared in </w:t>
      </w:r>
      <w:r w:rsidR="002C6C32">
        <w:t xml:space="preserve">journals including </w:t>
      </w:r>
      <w:r w:rsidR="00401D44" w:rsidRPr="00522D10">
        <w:rPr>
          <w:i/>
          <w:iCs/>
          <w:color w:val="000000"/>
        </w:rPr>
        <w:t xml:space="preserve">Academy of Management Journal </w:t>
      </w:r>
      <w:r w:rsidR="00401D44" w:rsidRPr="00522D10">
        <w:rPr>
          <w:iCs/>
          <w:color w:val="000000"/>
        </w:rPr>
        <w:t xml:space="preserve">and </w:t>
      </w:r>
      <w:r w:rsidR="00401D44" w:rsidRPr="00522D10">
        <w:rPr>
          <w:i/>
          <w:iCs/>
          <w:color w:val="000000"/>
        </w:rPr>
        <w:t>Administrative Science Quarterly</w:t>
      </w:r>
      <w:r w:rsidR="00401D44" w:rsidRPr="00522D10">
        <w:rPr>
          <w:iCs/>
          <w:color w:val="000000"/>
        </w:rPr>
        <w:t xml:space="preserve">. </w:t>
      </w:r>
      <w:r w:rsidR="00401D44" w:rsidRPr="00522D10">
        <w:t>He obtained his Ph.D. in Business Administration from the University of Michigan in 2017, where he was also a Dow Sustainability Doctoral Fellow.</w:t>
      </w:r>
    </w:p>
    <w:p w14:paraId="6A9001EE" w14:textId="634EB0E2" w:rsidR="00D80F34" w:rsidRDefault="00D80F34" w:rsidP="00190694"/>
    <w:p w14:paraId="5CE4B98C" w14:textId="6A1301A0" w:rsidR="00223FE4" w:rsidRDefault="00223FE4" w:rsidP="00190694">
      <w:pPr>
        <w:rPr>
          <w:b/>
          <w:bCs/>
          <w:sz w:val="28"/>
          <w:szCs w:val="28"/>
        </w:rPr>
      </w:pPr>
    </w:p>
    <w:p w14:paraId="76323528" w14:textId="6D4A5DF8" w:rsidR="00E71B73" w:rsidRDefault="00E71B73" w:rsidP="00190694">
      <w:pPr>
        <w:rPr>
          <w:b/>
          <w:bCs/>
          <w:sz w:val="28"/>
          <w:szCs w:val="28"/>
        </w:rPr>
      </w:pPr>
    </w:p>
    <w:p w14:paraId="5903DEFD" w14:textId="048E7F55" w:rsidR="00746538" w:rsidRDefault="00746538" w:rsidP="00190694">
      <w:pPr>
        <w:rPr>
          <w:b/>
          <w:bCs/>
          <w:sz w:val="28"/>
          <w:szCs w:val="28"/>
        </w:rPr>
      </w:pPr>
    </w:p>
    <w:p w14:paraId="69B7972C" w14:textId="77777777" w:rsidR="00746538" w:rsidRPr="00223FE4" w:rsidRDefault="00746538" w:rsidP="00190694">
      <w:pPr>
        <w:rPr>
          <w:b/>
          <w:bCs/>
          <w:sz w:val="28"/>
          <w:szCs w:val="28"/>
        </w:rPr>
      </w:pPr>
    </w:p>
    <w:p w14:paraId="51CB8A67" w14:textId="59BB1213" w:rsidR="00223FE4" w:rsidRPr="00223FE4" w:rsidRDefault="00223FE4" w:rsidP="00E71B73">
      <w:pPr>
        <w:rPr>
          <w:b/>
          <w:bCs/>
          <w:sz w:val="28"/>
          <w:szCs w:val="28"/>
        </w:rPr>
      </w:pPr>
      <w:r w:rsidRPr="00223FE4">
        <w:rPr>
          <w:b/>
          <w:bCs/>
          <w:sz w:val="28"/>
          <w:szCs w:val="28"/>
        </w:rPr>
        <w:lastRenderedPageBreak/>
        <w:t>Editor Commentators</w:t>
      </w:r>
    </w:p>
    <w:p w14:paraId="7D02B1E9" w14:textId="77777777" w:rsidR="00C15F11" w:rsidRPr="00C15F11" w:rsidRDefault="00C15F11" w:rsidP="00C15F11">
      <w:pPr>
        <w:rPr>
          <w:rFonts w:eastAsia="Times New Roman"/>
        </w:rPr>
      </w:pPr>
      <w:r w:rsidRPr="00C15F11">
        <w:rPr>
          <w:rFonts w:eastAsia="Times New Roman"/>
          <w:b/>
          <w:bCs/>
          <w:color w:val="000000"/>
          <w:shd w:val="clear" w:color="auto" w:fill="FFFFFF"/>
        </w:rPr>
        <w:br/>
        <w:t>Peter Bamberger</w:t>
      </w:r>
      <w:r w:rsidRPr="00C15F11">
        <w:rPr>
          <w:rFonts w:eastAsia="Times New Roman"/>
          <w:color w:val="000000"/>
          <w:shd w:val="clear" w:color="auto" w:fill="FFFFFF"/>
        </w:rPr>
        <w:t> is the Simon I. Domberger Chaired Professor of Organization and Management, and Head of the Organizational Behavior Department at the Coller School of Management, Tel Aviv University. He is the Editor of the </w:t>
      </w:r>
      <w:r w:rsidRPr="00C15F11">
        <w:rPr>
          <w:rFonts w:eastAsia="Times New Roman"/>
          <w:i/>
          <w:iCs/>
          <w:color w:val="000000"/>
          <w:shd w:val="clear" w:color="auto" w:fill="FFFFFF"/>
        </w:rPr>
        <w:t>Academy of Management Discoveries</w:t>
      </w:r>
      <w:r w:rsidRPr="00C15F11">
        <w:rPr>
          <w:rFonts w:eastAsia="Times New Roman"/>
          <w:color w:val="000000"/>
          <w:shd w:val="clear" w:color="auto" w:fill="FFFFFF"/>
        </w:rPr>
        <w:t>. Entering the field of management with the mission of using scholarship to improve the lives of working women and men, his research aims to bring under-addressed workplace issues into the public spotlight and offer evidence-based insights to inform change in management policy and practice.   </w:t>
      </w:r>
    </w:p>
    <w:p w14:paraId="46B221D2" w14:textId="77777777" w:rsidR="00C15F11" w:rsidRDefault="00C15F11" w:rsidP="00E71B73">
      <w:pPr>
        <w:adjustRightInd w:val="0"/>
        <w:snapToGrid w:val="0"/>
        <w:rPr>
          <w:rFonts w:eastAsia="Times New Roman"/>
          <w:color w:val="000000"/>
        </w:rPr>
      </w:pPr>
    </w:p>
    <w:p w14:paraId="5CC6BE19" w14:textId="7B9B4BBD" w:rsidR="008F643E" w:rsidRPr="00E71B73" w:rsidRDefault="008F643E" w:rsidP="00E71B73">
      <w:pPr>
        <w:rPr>
          <w:rFonts w:eastAsia="Times New Roman"/>
          <w:color w:val="000000"/>
        </w:rPr>
      </w:pPr>
      <w:r w:rsidRPr="00873EBA">
        <w:rPr>
          <w:rFonts w:eastAsia="Times New Roman"/>
          <w:b/>
          <w:bCs/>
          <w:color w:val="000000"/>
        </w:rPr>
        <w:t>Henrich Greve</w:t>
      </w:r>
      <w:r w:rsidRPr="00E71B73">
        <w:rPr>
          <w:rFonts w:eastAsia="Times New Roman"/>
          <w:color w:val="000000"/>
        </w:rPr>
        <w:t xml:space="preserve"> is </w:t>
      </w:r>
      <w:r w:rsidR="00E71B73" w:rsidRPr="00E71B73">
        <w:rPr>
          <w:rFonts w:eastAsia="Times New Roman"/>
          <w:color w:val="000000"/>
        </w:rPr>
        <w:t xml:space="preserve">the </w:t>
      </w:r>
      <w:r w:rsidR="00E71B73" w:rsidRPr="00E71B73">
        <w:rPr>
          <w:rFonts w:eastAsia="Times New Roman"/>
          <w:color w:val="3C4043"/>
          <w:shd w:val="clear" w:color="auto" w:fill="FFFFFF"/>
        </w:rPr>
        <w:t>Rudolf and Valeria Maag Chaired Professor in Entrepreneurship at INSEAD</w:t>
      </w:r>
      <w:r w:rsidR="00E71B73">
        <w:rPr>
          <w:rFonts w:eastAsia="Times New Roman"/>
          <w:color w:val="3C4043"/>
          <w:shd w:val="clear" w:color="auto" w:fill="FFFFFF"/>
        </w:rPr>
        <w:t xml:space="preserve">. </w:t>
      </w:r>
      <w:r w:rsidR="00E71B73" w:rsidRPr="00E71B73">
        <w:rPr>
          <w:rFonts w:eastAsia="Times New Roman"/>
          <w:color w:val="000000"/>
        </w:rPr>
        <w:t>He is the</w:t>
      </w:r>
      <w:r w:rsidRPr="00E71B73">
        <w:rPr>
          <w:rFonts w:eastAsia="Times New Roman"/>
          <w:color w:val="000000"/>
        </w:rPr>
        <w:t xml:space="preserve"> Editor of </w:t>
      </w:r>
      <w:r w:rsidRPr="00E71B73">
        <w:rPr>
          <w:rFonts w:eastAsia="Times New Roman"/>
          <w:i/>
          <w:iCs/>
          <w:color w:val="000000"/>
        </w:rPr>
        <w:t>Administrative Science Quarterly</w:t>
      </w:r>
      <w:r w:rsidR="00E71B73">
        <w:rPr>
          <w:rFonts w:eastAsia="Times New Roman"/>
          <w:i/>
          <w:iCs/>
          <w:color w:val="000000"/>
        </w:rPr>
        <w:t>.</w:t>
      </w:r>
    </w:p>
    <w:p w14:paraId="250BCE71" w14:textId="77777777" w:rsidR="008F643E" w:rsidRDefault="008F643E" w:rsidP="00E71B73">
      <w:pPr>
        <w:adjustRightInd w:val="0"/>
        <w:snapToGrid w:val="0"/>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4F779E19" w14:textId="0257E85D" w:rsidR="008F643E" w:rsidRPr="00225DC8" w:rsidRDefault="008F643E" w:rsidP="00E71B73">
      <w:pPr>
        <w:adjustRightInd w:val="0"/>
        <w:snapToGrid w:val="0"/>
        <w:rPr>
          <w:rFonts w:eastAsia="Times New Roman"/>
          <w:color w:val="000000"/>
        </w:rPr>
      </w:pPr>
      <w:r w:rsidRPr="00873EBA">
        <w:rPr>
          <w:rFonts w:eastAsia="Times New Roman"/>
          <w:b/>
          <w:bCs/>
          <w:color w:val="000000"/>
        </w:rPr>
        <w:t>Laszlo Tihanyi</w:t>
      </w:r>
      <w:r>
        <w:rPr>
          <w:rFonts w:eastAsia="Times New Roman"/>
          <w:color w:val="000000"/>
        </w:rPr>
        <w:t xml:space="preserve"> is </w:t>
      </w:r>
      <w:r w:rsidR="00E71B73">
        <w:rPr>
          <w:rFonts w:eastAsia="Times New Roman"/>
          <w:color w:val="000000"/>
        </w:rPr>
        <w:t>P</w:t>
      </w:r>
      <w:r>
        <w:rPr>
          <w:rFonts w:eastAsia="Times New Roman"/>
          <w:color w:val="000000"/>
        </w:rPr>
        <w:t>rofessor of</w:t>
      </w:r>
      <w:r w:rsidR="00E71B73">
        <w:rPr>
          <w:rFonts w:eastAsia="Times New Roman"/>
          <w:color w:val="000000"/>
        </w:rPr>
        <w:t xml:space="preserve"> Management and the Robyn L. and Alan B. Roberts Chair in Business in the Mays Business School at Texas A&amp;M University. He is the</w:t>
      </w:r>
      <w:r>
        <w:rPr>
          <w:rFonts w:eastAsia="Times New Roman"/>
          <w:color w:val="000000"/>
        </w:rPr>
        <w:t xml:space="preserve"> Editor of the </w:t>
      </w:r>
      <w:r w:rsidRPr="00E71B73">
        <w:rPr>
          <w:rFonts w:eastAsia="Times New Roman"/>
          <w:i/>
          <w:iCs/>
          <w:color w:val="000000"/>
        </w:rPr>
        <w:t>Academy of Management Journal</w:t>
      </w:r>
      <w:r w:rsidR="00E71B73">
        <w:rPr>
          <w:rFonts w:eastAsia="Times New Roman"/>
          <w:i/>
          <w:iCs/>
          <w:color w:val="000000"/>
        </w:rPr>
        <w:t>.</w:t>
      </w:r>
    </w:p>
    <w:p w14:paraId="25BBEB19" w14:textId="429F34C1" w:rsidR="00F2009B" w:rsidRDefault="00F2009B" w:rsidP="00E71B73"/>
    <w:p w14:paraId="70B7B87C" w14:textId="3986A9FF" w:rsidR="00223FE4" w:rsidRDefault="00223FE4" w:rsidP="00E71B73">
      <w:pPr>
        <w:rPr>
          <w:b/>
          <w:bCs/>
          <w:sz w:val="28"/>
          <w:szCs w:val="28"/>
        </w:rPr>
      </w:pPr>
      <w:r w:rsidRPr="00223FE4">
        <w:rPr>
          <w:b/>
          <w:bCs/>
          <w:sz w:val="28"/>
          <w:szCs w:val="28"/>
        </w:rPr>
        <w:t>Executive Commentators</w:t>
      </w:r>
    </w:p>
    <w:p w14:paraId="309356E8" w14:textId="77777777" w:rsidR="00223FE4" w:rsidRPr="00873EBA" w:rsidRDefault="00223FE4" w:rsidP="00E71B73">
      <w:pPr>
        <w:rPr>
          <w:b/>
          <w:bCs/>
        </w:rPr>
      </w:pPr>
    </w:p>
    <w:p w14:paraId="21463FB4" w14:textId="696051AA" w:rsidR="00223FE4" w:rsidRDefault="00E71B73" w:rsidP="00873EBA">
      <w:r w:rsidRPr="00873EBA">
        <w:rPr>
          <w:rFonts w:eastAsia="Times New Roman"/>
          <w:b/>
          <w:bCs/>
        </w:rPr>
        <w:t xml:space="preserve">Jon </w:t>
      </w:r>
      <w:r w:rsidRPr="00E71B73">
        <w:rPr>
          <w:rFonts w:eastAsia="Times New Roman"/>
          <w:b/>
          <w:bCs/>
        </w:rPr>
        <w:t>Jianwen Liao</w:t>
      </w:r>
      <w:r w:rsidRPr="00E71B73">
        <w:rPr>
          <w:rFonts w:eastAsia="Times New Roman"/>
        </w:rPr>
        <w:t xml:space="preserve"> is Chief Strategy Officer of JD.com</w:t>
      </w:r>
      <w:r w:rsidR="00873EBA" w:rsidRPr="00873EBA">
        <w:rPr>
          <w:rFonts w:eastAsia="Times New Roman"/>
        </w:rPr>
        <w:t xml:space="preserve">, </w:t>
      </w:r>
      <w:r w:rsidR="00873EBA" w:rsidRPr="00873EBA">
        <w:rPr>
          <w:rFonts w:eastAsia="Times New Roman"/>
          <w:color w:val="222222"/>
          <w:shd w:val="clear" w:color="auto" w:fill="FFFFFF"/>
        </w:rPr>
        <w:t xml:space="preserve">a Chinese e-commerce company headquartered in Beijing. It is one of the two massive B2C online retailers in China by transaction volume and revenue, a member of the Fortune Global 500 and a major competitor to Alibaba-run Tmall. Jon Liao </w:t>
      </w:r>
      <w:r w:rsidRPr="00E71B73">
        <w:rPr>
          <w:rFonts w:eastAsia="Times New Roman"/>
        </w:rPr>
        <w:t>joined JD in April 2017.</w:t>
      </w:r>
      <w:r w:rsidRPr="00873EBA">
        <w:rPr>
          <w:rFonts w:eastAsia="Times New Roman"/>
        </w:rPr>
        <w:t xml:space="preserve"> </w:t>
      </w:r>
      <w:r w:rsidRPr="00E71B73">
        <w:rPr>
          <w:rFonts w:eastAsia="Times New Roman"/>
        </w:rPr>
        <w:t xml:space="preserve">Prior to joining JD, </w:t>
      </w:r>
      <w:r w:rsidR="00873EBA">
        <w:rPr>
          <w:rFonts w:eastAsia="Times New Roman"/>
        </w:rPr>
        <w:t>Jon</w:t>
      </w:r>
      <w:r w:rsidRPr="00E71B73">
        <w:rPr>
          <w:rFonts w:eastAsia="Times New Roman"/>
        </w:rPr>
        <w:t xml:space="preserve"> Liao served as Professor of Strategy and Innovation and Associate Dean at Cheung Kong Graduate School of Business</w:t>
      </w:r>
      <w:r w:rsidRPr="00873EBA">
        <w:rPr>
          <w:rFonts w:eastAsia="Times New Roman"/>
        </w:rPr>
        <w:t xml:space="preserve">. </w:t>
      </w:r>
      <w:r w:rsidR="00595A18" w:rsidRPr="00873EBA">
        <w:t xml:space="preserve">He received his PhD from </w:t>
      </w:r>
      <w:r w:rsidRPr="00873EBA">
        <w:t>Southern Illinois</w:t>
      </w:r>
      <w:r w:rsidR="00595A18" w:rsidRPr="00873EBA">
        <w:t xml:space="preserve"> University</w:t>
      </w:r>
      <w:r w:rsidRPr="00873EBA">
        <w:t xml:space="preserve">, USA. </w:t>
      </w:r>
    </w:p>
    <w:p w14:paraId="4FDF07CB" w14:textId="77777777" w:rsidR="00873EBA" w:rsidRPr="00873EBA" w:rsidRDefault="00873EBA" w:rsidP="00873EBA">
      <w:pPr>
        <w:rPr>
          <w:rFonts w:eastAsia="Times New Roman"/>
        </w:rPr>
      </w:pPr>
    </w:p>
    <w:p w14:paraId="6A82643E" w14:textId="6D9C5CBF" w:rsidR="00595A18" w:rsidRPr="00873EBA" w:rsidRDefault="00223FE4" w:rsidP="00E71B73">
      <w:r w:rsidRPr="00873EBA">
        <w:rPr>
          <w:b/>
          <w:bCs/>
        </w:rPr>
        <w:t>Jun Zhou</w:t>
      </w:r>
      <w:r w:rsidRPr="00873EBA">
        <w:t xml:space="preserve"> is the </w:t>
      </w:r>
      <w:r w:rsidR="00873EBA" w:rsidRPr="00873EBA">
        <w:t>President</w:t>
      </w:r>
      <w:r w:rsidRPr="00873EBA">
        <w:t xml:space="preserve"> of the </w:t>
      </w:r>
      <w:r w:rsidRPr="00873EBA">
        <w:rPr>
          <w:rFonts w:eastAsia="Times New Roman"/>
          <w:color w:val="000000"/>
        </w:rPr>
        <w:t>Shanghai Industrial Investment (Holdings) Corporation, China</w:t>
      </w:r>
      <w:r w:rsidR="00873EBA" w:rsidRPr="00873EBA">
        <w:rPr>
          <w:rFonts w:eastAsia="Times New Roman"/>
          <w:color w:val="000000"/>
        </w:rPr>
        <w:t xml:space="preserve">, </w:t>
      </w:r>
      <w:r w:rsidR="00873EBA" w:rsidRPr="00873EBA">
        <w:rPr>
          <w:rFonts w:eastAsia="Times New Roman"/>
          <w:color w:val="222222"/>
          <w:shd w:val="clear" w:color="auto" w:fill="FFFFFF"/>
        </w:rPr>
        <w:t>a conglomerate </w:t>
      </w:r>
      <w:r w:rsidR="00873EBA" w:rsidRPr="00873EBA">
        <w:rPr>
          <w:rFonts w:eastAsia="Times New Roman"/>
          <w:color w:val="222222"/>
        </w:rPr>
        <w:t>company</w:t>
      </w:r>
      <w:r w:rsidR="00873EBA" w:rsidRPr="00873EBA">
        <w:rPr>
          <w:rFonts w:eastAsia="Times New Roman"/>
          <w:color w:val="222222"/>
          <w:shd w:val="clear" w:color="auto" w:fill="FFFFFF"/>
        </w:rPr>
        <w:t> consisting of real estate, infrastructure, medicine and consumer products businesses in </w:t>
      </w:r>
      <w:r w:rsidR="00873EBA" w:rsidRPr="00873EBA">
        <w:rPr>
          <w:rFonts w:eastAsia="Times New Roman"/>
          <w:color w:val="222222"/>
        </w:rPr>
        <w:t>Shanghai</w:t>
      </w:r>
      <w:r w:rsidR="00873EBA" w:rsidRPr="00873EBA">
        <w:rPr>
          <w:rFonts w:eastAsia="Times New Roman"/>
          <w:color w:val="222222"/>
          <w:shd w:val="clear" w:color="auto" w:fill="FFFFFF"/>
        </w:rPr>
        <w:t>, China. Jun Zhou</w:t>
      </w:r>
      <w:r w:rsidR="00595A18" w:rsidRPr="00873EBA">
        <w:rPr>
          <w:rFonts w:eastAsia="Times New Roman"/>
          <w:color w:val="000000"/>
        </w:rPr>
        <w:t xml:space="preserve"> also</w:t>
      </w:r>
      <w:r w:rsidRPr="00873EBA">
        <w:rPr>
          <w:rFonts w:eastAsia="Times New Roman"/>
          <w:color w:val="000000"/>
        </w:rPr>
        <w:t xml:space="preserve"> is a gra</w:t>
      </w:r>
      <w:r w:rsidR="00595A18" w:rsidRPr="00873EBA">
        <w:rPr>
          <w:rFonts w:eastAsia="Times New Roman"/>
          <w:color w:val="000000"/>
        </w:rPr>
        <w:t xml:space="preserve">duate </w:t>
      </w:r>
      <w:r w:rsidR="00595A18" w:rsidRPr="00873EBA">
        <w:t>of the DBA program, jointly organized by the Arizona State University</w:t>
      </w:r>
      <w:r w:rsidR="00E71B73" w:rsidRPr="00873EBA">
        <w:t xml:space="preserve"> (USA)</w:t>
      </w:r>
      <w:r w:rsidR="00595A18" w:rsidRPr="00873EBA">
        <w:t xml:space="preserve"> and Shanghai Advanced International Finance Institute, Shanghai Jiao Tong University</w:t>
      </w:r>
      <w:r w:rsidR="00E71B73" w:rsidRPr="00873EBA">
        <w:t>, China</w:t>
      </w:r>
      <w:r w:rsidR="00595A18" w:rsidRPr="00873EBA">
        <w:t xml:space="preserve">. </w:t>
      </w:r>
    </w:p>
    <w:p w14:paraId="5B879546" w14:textId="274C88C6" w:rsidR="00223FE4" w:rsidRPr="00223FE4" w:rsidRDefault="00595A18" w:rsidP="008F643E">
      <w:pPr>
        <w:spacing w:line="360" w:lineRule="exact"/>
      </w:pPr>
      <w:r>
        <w:rPr>
          <w:rFonts w:eastAsia="Times New Roman"/>
          <w:color w:val="000000"/>
        </w:rPr>
        <w:t xml:space="preserve"> </w:t>
      </w:r>
    </w:p>
    <w:p w14:paraId="47B3264F" w14:textId="6A83EB3E" w:rsidR="00223FE4" w:rsidRPr="00E71B73" w:rsidRDefault="00E71B73" w:rsidP="008F643E">
      <w:pPr>
        <w:spacing w:line="360" w:lineRule="exact"/>
        <w:rPr>
          <w:b/>
          <w:bCs/>
          <w:sz w:val="28"/>
          <w:szCs w:val="28"/>
        </w:rPr>
      </w:pPr>
      <w:r w:rsidRPr="00E71B73">
        <w:rPr>
          <w:b/>
          <w:bCs/>
          <w:sz w:val="28"/>
          <w:szCs w:val="28"/>
        </w:rPr>
        <w:t>Chair of the Panel</w:t>
      </w:r>
    </w:p>
    <w:p w14:paraId="61E4A18F" w14:textId="1B16C457" w:rsidR="00E71B73" w:rsidRDefault="00E71B73" w:rsidP="008F643E">
      <w:pPr>
        <w:spacing w:line="360" w:lineRule="exact"/>
        <w:rPr>
          <w:sz w:val="28"/>
          <w:szCs w:val="28"/>
        </w:rPr>
      </w:pPr>
    </w:p>
    <w:p w14:paraId="53770BD4" w14:textId="1E9383E9" w:rsidR="00E71B73" w:rsidRPr="00E71B73" w:rsidRDefault="00E71B73" w:rsidP="004B47A1">
      <w:r w:rsidRPr="00E33BDD">
        <w:rPr>
          <w:b/>
          <w:bCs/>
        </w:rPr>
        <w:t>Anne S. Tsui</w:t>
      </w:r>
      <w:r w:rsidRPr="00E71B73">
        <w:t xml:space="preserve"> </w:t>
      </w:r>
      <w:r w:rsidR="00746538">
        <w:t xml:space="preserve">is the Distinguished Adjunct Professor </w:t>
      </w:r>
      <w:r w:rsidR="004B47A1">
        <w:t xml:space="preserve">at the University of Notre Dame, and Motorola Professor of International Management Emerita at the Arizona State University. She also is a Distinguished Visiting Professor at both Fudan University School of Management and Guanghua School of Management Peking University. She is a co-founder of the Responsible Research in Business and Management, Founding President of IACMR, Founding Editor in Chief of </w:t>
      </w:r>
      <w:r w:rsidR="004B47A1" w:rsidRPr="005F327B">
        <w:rPr>
          <w:i/>
          <w:iCs/>
        </w:rPr>
        <w:t>Management and Organization Review</w:t>
      </w:r>
      <w:r w:rsidR="004B47A1">
        <w:t>, 67</w:t>
      </w:r>
      <w:r w:rsidR="004B47A1" w:rsidRPr="004B47A1">
        <w:rPr>
          <w:vertAlign w:val="superscript"/>
        </w:rPr>
        <w:t>th</w:t>
      </w:r>
      <w:r w:rsidR="004B47A1">
        <w:t xml:space="preserve"> President of the Academy of Management, and 14</w:t>
      </w:r>
      <w:r w:rsidR="004B47A1" w:rsidRPr="004B47A1">
        <w:rPr>
          <w:vertAlign w:val="superscript"/>
        </w:rPr>
        <w:t>th</w:t>
      </w:r>
      <w:r w:rsidR="004B47A1">
        <w:t xml:space="preserve"> Editor of the </w:t>
      </w:r>
      <w:r w:rsidR="004B47A1" w:rsidRPr="00873EBA">
        <w:rPr>
          <w:i/>
          <w:iCs/>
        </w:rPr>
        <w:t>Academy of Management Journal</w:t>
      </w:r>
      <w:r w:rsidR="004B47A1">
        <w:t xml:space="preserve">. </w:t>
      </w:r>
    </w:p>
    <w:p w14:paraId="06E1BAF2" w14:textId="77777777" w:rsidR="00223FE4" w:rsidRDefault="00223FE4" w:rsidP="008F643E">
      <w:pPr>
        <w:spacing w:line="360" w:lineRule="exact"/>
        <w:rPr>
          <w:sz w:val="28"/>
          <w:szCs w:val="28"/>
        </w:rPr>
      </w:pPr>
    </w:p>
    <w:p w14:paraId="18572B60" w14:textId="77777777" w:rsidR="00223FE4" w:rsidRPr="00223FE4" w:rsidRDefault="00223FE4" w:rsidP="008F643E">
      <w:pPr>
        <w:spacing w:line="360" w:lineRule="exact"/>
        <w:rPr>
          <w:sz w:val="28"/>
          <w:szCs w:val="28"/>
        </w:rPr>
      </w:pPr>
    </w:p>
    <w:p w14:paraId="6B5BBDA1" w14:textId="77777777" w:rsidR="00223FE4" w:rsidRPr="00F64A7B" w:rsidRDefault="00223FE4" w:rsidP="008F643E">
      <w:pPr>
        <w:spacing w:line="360" w:lineRule="exact"/>
      </w:pPr>
    </w:p>
    <w:sectPr w:rsidR="00223FE4" w:rsidRPr="00F64A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5087C" w14:textId="77777777" w:rsidR="00207E16" w:rsidRDefault="00207E16" w:rsidP="005E3EBD">
      <w:r>
        <w:separator/>
      </w:r>
    </w:p>
  </w:endnote>
  <w:endnote w:type="continuationSeparator" w:id="0">
    <w:p w14:paraId="3062DC58" w14:textId="77777777" w:rsidR="00207E16" w:rsidRDefault="00207E16" w:rsidP="005E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FA7D0" w14:textId="77777777" w:rsidR="00207E16" w:rsidRDefault="00207E16" w:rsidP="005E3EBD">
      <w:r>
        <w:separator/>
      </w:r>
    </w:p>
  </w:footnote>
  <w:footnote w:type="continuationSeparator" w:id="0">
    <w:p w14:paraId="1DBB9AD9" w14:textId="77777777" w:rsidR="00207E16" w:rsidRDefault="00207E16" w:rsidP="005E3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E6DFC"/>
    <w:multiLevelType w:val="hybridMultilevel"/>
    <w:tmpl w:val="4FB89836"/>
    <w:lvl w:ilvl="0" w:tplc="14C2D558">
      <w:start w:val="1"/>
      <w:numFmt w:val="decimal"/>
      <w:lvlText w:val="%1."/>
      <w:lvlJc w:val="left"/>
      <w:pPr>
        <w:ind w:left="360" w:hanging="360"/>
      </w:pPr>
      <w:rPr>
        <w:rFonts w:eastAsia="宋体"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4B2C52"/>
    <w:multiLevelType w:val="hybridMultilevel"/>
    <w:tmpl w:val="E322318A"/>
    <w:lvl w:ilvl="0" w:tplc="A2F40F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20D3BD9"/>
    <w:multiLevelType w:val="hybridMultilevel"/>
    <w:tmpl w:val="DD1C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83"/>
    <w:rsid w:val="000041C3"/>
    <w:rsid w:val="00023A37"/>
    <w:rsid w:val="000368E0"/>
    <w:rsid w:val="00074ED8"/>
    <w:rsid w:val="000A2355"/>
    <w:rsid w:val="000E28B5"/>
    <w:rsid w:val="000E7DEE"/>
    <w:rsid w:val="00100F6F"/>
    <w:rsid w:val="00177F0B"/>
    <w:rsid w:val="00190694"/>
    <w:rsid w:val="001C1E27"/>
    <w:rsid w:val="001C5259"/>
    <w:rsid w:val="001C7A66"/>
    <w:rsid w:val="001D6318"/>
    <w:rsid w:val="001E0BC6"/>
    <w:rsid w:val="001F42BA"/>
    <w:rsid w:val="00207E16"/>
    <w:rsid w:val="00223FE4"/>
    <w:rsid w:val="00225DC8"/>
    <w:rsid w:val="00262C13"/>
    <w:rsid w:val="00291D05"/>
    <w:rsid w:val="002A202E"/>
    <w:rsid w:val="002C6C32"/>
    <w:rsid w:val="002D51ED"/>
    <w:rsid w:val="002E3C1E"/>
    <w:rsid w:val="003045A2"/>
    <w:rsid w:val="003145F9"/>
    <w:rsid w:val="003376F0"/>
    <w:rsid w:val="003440C5"/>
    <w:rsid w:val="003736B0"/>
    <w:rsid w:val="003A2C6C"/>
    <w:rsid w:val="00401D44"/>
    <w:rsid w:val="00417201"/>
    <w:rsid w:val="004B47A1"/>
    <w:rsid w:val="00522D10"/>
    <w:rsid w:val="0055206E"/>
    <w:rsid w:val="00575424"/>
    <w:rsid w:val="00595A18"/>
    <w:rsid w:val="005D6E03"/>
    <w:rsid w:val="005E3EBD"/>
    <w:rsid w:val="005F327B"/>
    <w:rsid w:val="00682F4C"/>
    <w:rsid w:val="006A3432"/>
    <w:rsid w:val="006E2F08"/>
    <w:rsid w:val="0073437B"/>
    <w:rsid w:val="00737DA7"/>
    <w:rsid w:val="00746538"/>
    <w:rsid w:val="007502A9"/>
    <w:rsid w:val="00765A66"/>
    <w:rsid w:val="007748C8"/>
    <w:rsid w:val="007842F3"/>
    <w:rsid w:val="00787A36"/>
    <w:rsid w:val="007A0531"/>
    <w:rsid w:val="008128ED"/>
    <w:rsid w:val="0085788A"/>
    <w:rsid w:val="00873EBA"/>
    <w:rsid w:val="00884CD7"/>
    <w:rsid w:val="008851EC"/>
    <w:rsid w:val="008A3EBC"/>
    <w:rsid w:val="008B6DFF"/>
    <w:rsid w:val="008F643E"/>
    <w:rsid w:val="009268BF"/>
    <w:rsid w:val="00930083"/>
    <w:rsid w:val="00957C5D"/>
    <w:rsid w:val="009F60CF"/>
    <w:rsid w:val="009F6B6B"/>
    <w:rsid w:val="00A036F2"/>
    <w:rsid w:val="00A70952"/>
    <w:rsid w:val="00B1784E"/>
    <w:rsid w:val="00B36960"/>
    <w:rsid w:val="00B42702"/>
    <w:rsid w:val="00B56CCA"/>
    <w:rsid w:val="00B63E72"/>
    <w:rsid w:val="00BA2EDB"/>
    <w:rsid w:val="00BB2202"/>
    <w:rsid w:val="00BB71D1"/>
    <w:rsid w:val="00BC60B1"/>
    <w:rsid w:val="00C030CC"/>
    <w:rsid w:val="00C15F11"/>
    <w:rsid w:val="00C440AD"/>
    <w:rsid w:val="00C62EAE"/>
    <w:rsid w:val="00D52A85"/>
    <w:rsid w:val="00D80F34"/>
    <w:rsid w:val="00DA079B"/>
    <w:rsid w:val="00DC4C23"/>
    <w:rsid w:val="00DE0306"/>
    <w:rsid w:val="00E33BDD"/>
    <w:rsid w:val="00E63EB4"/>
    <w:rsid w:val="00E71B73"/>
    <w:rsid w:val="00E93945"/>
    <w:rsid w:val="00F2009B"/>
    <w:rsid w:val="00F36DA0"/>
    <w:rsid w:val="00F41688"/>
    <w:rsid w:val="00F64A7B"/>
    <w:rsid w:val="00FD6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64E2"/>
  <w15:docId w15:val="{6435D3C2-5185-4D3E-9B84-A31D327D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83"/>
    <w:pPr>
      <w:spacing w:after="0" w:line="240" w:lineRule="auto"/>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083"/>
    <w:pPr>
      <w:ind w:left="720"/>
      <w:contextualSpacing/>
    </w:pPr>
  </w:style>
  <w:style w:type="character" w:styleId="a4">
    <w:name w:val="Emphasis"/>
    <w:basedOn w:val="a0"/>
    <w:uiPriority w:val="20"/>
    <w:qFormat/>
    <w:rsid w:val="00884CD7"/>
    <w:rPr>
      <w:i/>
      <w:iCs/>
    </w:rPr>
  </w:style>
  <w:style w:type="paragraph" w:customStyle="1" w:styleId="p1">
    <w:name w:val="p1"/>
    <w:basedOn w:val="a"/>
    <w:rsid w:val="00B56CCA"/>
    <w:rPr>
      <w:rFonts w:ascii="Helvetica" w:eastAsia="宋体" w:hAnsi="Helvetica"/>
      <w:sz w:val="18"/>
      <w:szCs w:val="18"/>
    </w:rPr>
  </w:style>
  <w:style w:type="paragraph" w:styleId="a5">
    <w:name w:val="Normal (Web)"/>
    <w:basedOn w:val="a"/>
    <w:uiPriority w:val="99"/>
    <w:unhideWhenUsed/>
    <w:rsid w:val="008A3EBC"/>
    <w:pPr>
      <w:spacing w:before="100" w:beforeAutospacing="1" w:after="100" w:afterAutospacing="1"/>
    </w:pPr>
    <w:rPr>
      <w:rFonts w:eastAsia="Times New Roman"/>
      <w:lang w:eastAsia="en-US"/>
    </w:rPr>
  </w:style>
  <w:style w:type="character" w:styleId="a6">
    <w:name w:val="annotation reference"/>
    <w:basedOn w:val="a0"/>
    <w:uiPriority w:val="99"/>
    <w:semiHidden/>
    <w:unhideWhenUsed/>
    <w:rsid w:val="00682F4C"/>
    <w:rPr>
      <w:sz w:val="16"/>
      <w:szCs w:val="16"/>
    </w:rPr>
  </w:style>
  <w:style w:type="paragraph" w:styleId="a7">
    <w:name w:val="annotation text"/>
    <w:basedOn w:val="a"/>
    <w:link w:val="a8"/>
    <w:uiPriority w:val="99"/>
    <w:semiHidden/>
    <w:unhideWhenUsed/>
    <w:rsid w:val="00682F4C"/>
    <w:rPr>
      <w:sz w:val="20"/>
      <w:szCs w:val="20"/>
    </w:rPr>
  </w:style>
  <w:style w:type="character" w:customStyle="1" w:styleId="a8">
    <w:name w:val="批注文字 字符"/>
    <w:basedOn w:val="a0"/>
    <w:link w:val="a7"/>
    <w:uiPriority w:val="99"/>
    <w:semiHidden/>
    <w:rsid w:val="00682F4C"/>
    <w:rPr>
      <w:rFonts w:ascii="Times New Roman" w:hAnsi="Times New Roman" w:cs="Times New Roman"/>
      <w:sz w:val="20"/>
      <w:szCs w:val="20"/>
    </w:rPr>
  </w:style>
  <w:style w:type="paragraph" w:styleId="a9">
    <w:name w:val="annotation subject"/>
    <w:basedOn w:val="a7"/>
    <w:next w:val="a7"/>
    <w:link w:val="aa"/>
    <w:uiPriority w:val="99"/>
    <w:semiHidden/>
    <w:unhideWhenUsed/>
    <w:rsid w:val="00682F4C"/>
    <w:rPr>
      <w:b/>
      <w:bCs/>
    </w:rPr>
  </w:style>
  <w:style w:type="character" w:customStyle="1" w:styleId="aa">
    <w:name w:val="批注主题 字符"/>
    <w:basedOn w:val="a8"/>
    <w:link w:val="a9"/>
    <w:uiPriority w:val="99"/>
    <w:semiHidden/>
    <w:rsid w:val="00682F4C"/>
    <w:rPr>
      <w:rFonts w:ascii="Times New Roman" w:hAnsi="Times New Roman" w:cs="Times New Roman"/>
      <w:b/>
      <w:bCs/>
      <w:sz w:val="20"/>
      <w:szCs w:val="20"/>
    </w:rPr>
  </w:style>
  <w:style w:type="paragraph" w:styleId="ab">
    <w:name w:val="Balloon Text"/>
    <w:basedOn w:val="a"/>
    <w:link w:val="ac"/>
    <w:uiPriority w:val="99"/>
    <w:semiHidden/>
    <w:unhideWhenUsed/>
    <w:rsid w:val="00682F4C"/>
    <w:rPr>
      <w:rFonts w:ascii="Segoe UI" w:hAnsi="Segoe UI" w:cs="Segoe UI"/>
      <w:sz w:val="18"/>
      <w:szCs w:val="18"/>
    </w:rPr>
  </w:style>
  <w:style w:type="character" w:customStyle="1" w:styleId="ac">
    <w:name w:val="批注框文本 字符"/>
    <w:basedOn w:val="a0"/>
    <w:link w:val="ab"/>
    <w:uiPriority w:val="99"/>
    <w:semiHidden/>
    <w:rsid w:val="00682F4C"/>
    <w:rPr>
      <w:rFonts w:ascii="Segoe UI" w:hAnsi="Segoe UI" w:cs="Segoe UI"/>
      <w:sz w:val="18"/>
      <w:szCs w:val="18"/>
    </w:rPr>
  </w:style>
  <w:style w:type="paragraph" w:styleId="ad">
    <w:name w:val="header"/>
    <w:basedOn w:val="a"/>
    <w:link w:val="ae"/>
    <w:uiPriority w:val="99"/>
    <w:unhideWhenUsed/>
    <w:rsid w:val="005E3EBD"/>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5E3EBD"/>
    <w:rPr>
      <w:rFonts w:ascii="Times New Roman" w:hAnsi="Times New Roman" w:cs="Times New Roman"/>
      <w:sz w:val="18"/>
      <w:szCs w:val="18"/>
    </w:rPr>
  </w:style>
  <w:style w:type="paragraph" w:styleId="af">
    <w:name w:val="footer"/>
    <w:basedOn w:val="a"/>
    <w:link w:val="af0"/>
    <w:uiPriority w:val="99"/>
    <w:unhideWhenUsed/>
    <w:rsid w:val="005E3EBD"/>
    <w:pPr>
      <w:tabs>
        <w:tab w:val="center" w:pos="4153"/>
        <w:tab w:val="right" w:pos="8306"/>
      </w:tabs>
      <w:snapToGrid w:val="0"/>
    </w:pPr>
    <w:rPr>
      <w:sz w:val="18"/>
      <w:szCs w:val="18"/>
    </w:rPr>
  </w:style>
  <w:style w:type="character" w:customStyle="1" w:styleId="af0">
    <w:name w:val="页脚 字符"/>
    <w:basedOn w:val="a0"/>
    <w:link w:val="af"/>
    <w:uiPriority w:val="99"/>
    <w:rsid w:val="005E3EBD"/>
    <w:rPr>
      <w:rFonts w:ascii="Times New Roman" w:hAnsi="Times New Roman" w:cs="Times New Roman"/>
      <w:sz w:val="18"/>
      <w:szCs w:val="18"/>
    </w:rPr>
  </w:style>
  <w:style w:type="character" w:styleId="af1">
    <w:name w:val="Hyperlink"/>
    <w:basedOn w:val="a0"/>
    <w:unhideWhenUsed/>
    <w:rsid w:val="002A202E"/>
    <w:rPr>
      <w:color w:val="0563C1" w:themeColor="hyperlink"/>
      <w:u w:val="single"/>
    </w:rPr>
  </w:style>
  <w:style w:type="character" w:customStyle="1" w:styleId="apple-converted-space">
    <w:name w:val="apple-converted-space"/>
    <w:basedOn w:val="a0"/>
    <w:rsid w:val="00873EBA"/>
  </w:style>
  <w:style w:type="character" w:styleId="af2">
    <w:name w:val="FollowedHyperlink"/>
    <w:basedOn w:val="a0"/>
    <w:uiPriority w:val="99"/>
    <w:semiHidden/>
    <w:unhideWhenUsed/>
    <w:rsid w:val="003440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611">
      <w:bodyDiv w:val="1"/>
      <w:marLeft w:val="0"/>
      <w:marRight w:val="0"/>
      <w:marTop w:val="0"/>
      <w:marBottom w:val="0"/>
      <w:divBdr>
        <w:top w:val="none" w:sz="0" w:space="0" w:color="auto"/>
        <w:left w:val="none" w:sz="0" w:space="0" w:color="auto"/>
        <w:bottom w:val="none" w:sz="0" w:space="0" w:color="auto"/>
        <w:right w:val="none" w:sz="0" w:space="0" w:color="auto"/>
      </w:divBdr>
    </w:div>
    <w:div w:id="144056228">
      <w:bodyDiv w:val="1"/>
      <w:marLeft w:val="0"/>
      <w:marRight w:val="0"/>
      <w:marTop w:val="0"/>
      <w:marBottom w:val="0"/>
      <w:divBdr>
        <w:top w:val="none" w:sz="0" w:space="0" w:color="auto"/>
        <w:left w:val="none" w:sz="0" w:space="0" w:color="auto"/>
        <w:bottom w:val="none" w:sz="0" w:space="0" w:color="auto"/>
        <w:right w:val="none" w:sz="0" w:space="0" w:color="auto"/>
      </w:divBdr>
    </w:div>
    <w:div w:id="295187874">
      <w:bodyDiv w:val="1"/>
      <w:marLeft w:val="0"/>
      <w:marRight w:val="0"/>
      <w:marTop w:val="0"/>
      <w:marBottom w:val="0"/>
      <w:divBdr>
        <w:top w:val="none" w:sz="0" w:space="0" w:color="auto"/>
        <w:left w:val="none" w:sz="0" w:space="0" w:color="auto"/>
        <w:bottom w:val="none" w:sz="0" w:space="0" w:color="auto"/>
        <w:right w:val="none" w:sz="0" w:space="0" w:color="auto"/>
      </w:divBdr>
    </w:div>
    <w:div w:id="414254138">
      <w:bodyDiv w:val="1"/>
      <w:marLeft w:val="0"/>
      <w:marRight w:val="0"/>
      <w:marTop w:val="0"/>
      <w:marBottom w:val="0"/>
      <w:divBdr>
        <w:top w:val="none" w:sz="0" w:space="0" w:color="auto"/>
        <w:left w:val="none" w:sz="0" w:space="0" w:color="auto"/>
        <w:bottom w:val="none" w:sz="0" w:space="0" w:color="auto"/>
        <w:right w:val="none" w:sz="0" w:space="0" w:color="auto"/>
      </w:divBdr>
    </w:div>
    <w:div w:id="419838570">
      <w:bodyDiv w:val="1"/>
      <w:marLeft w:val="0"/>
      <w:marRight w:val="0"/>
      <w:marTop w:val="0"/>
      <w:marBottom w:val="0"/>
      <w:divBdr>
        <w:top w:val="none" w:sz="0" w:space="0" w:color="auto"/>
        <w:left w:val="none" w:sz="0" w:space="0" w:color="auto"/>
        <w:bottom w:val="none" w:sz="0" w:space="0" w:color="auto"/>
        <w:right w:val="none" w:sz="0" w:space="0" w:color="auto"/>
      </w:divBdr>
    </w:div>
    <w:div w:id="449280613">
      <w:bodyDiv w:val="1"/>
      <w:marLeft w:val="0"/>
      <w:marRight w:val="0"/>
      <w:marTop w:val="0"/>
      <w:marBottom w:val="0"/>
      <w:divBdr>
        <w:top w:val="none" w:sz="0" w:space="0" w:color="auto"/>
        <w:left w:val="none" w:sz="0" w:space="0" w:color="auto"/>
        <w:bottom w:val="none" w:sz="0" w:space="0" w:color="auto"/>
        <w:right w:val="none" w:sz="0" w:space="0" w:color="auto"/>
      </w:divBdr>
    </w:div>
    <w:div w:id="493760962">
      <w:bodyDiv w:val="1"/>
      <w:marLeft w:val="0"/>
      <w:marRight w:val="0"/>
      <w:marTop w:val="0"/>
      <w:marBottom w:val="0"/>
      <w:divBdr>
        <w:top w:val="none" w:sz="0" w:space="0" w:color="auto"/>
        <w:left w:val="none" w:sz="0" w:space="0" w:color="auto"/>
        <w:bottom w:val="none" w:sz="0" w:space="0" w:color="auto"/>
        <w:right w:val="none" w:sz="0" w:space="0" w:color="auto"/>
      </w:divBdr>
    </w:div>
    <w:div w:id="542444404">
      <w:bodyDiv w:val="1"/>
      <w:marLeft w:val="0"/>
      <w:marRight w:val="0"/>
      <w:marTop w:val="0"/>
      <w:marBottom w:val="0"/>
      <w:divBdr>
        <w:top w:val="none" w:sz="0" w:space="0" w:color="auto"/>
        <w:left w:val="none" w:sz="0" w:space="0" w:color="auto"/>
        <w:bottom w:val="none" w:sz="0" w:space="0" w:color="auto"/>
        <w:right w:val="none" w:sz="0" w:space="0" w:color="auto"/>
      </w:divBdr>
    </w:div>
    <w:div w:id="861286686">
      <w:bodyDiv w:val="1"/>
      <w:marLeft w:val="0"/>
      <w:marRight w:val="0"/>
      <w:marTop w:val="0"/>
      <w:marBottom w:val="0"/>
      <w:divBdr>
        <w:top w:val="none" w:sz="0" w:space="0" w:color="auto"/>
        <w:left w:val="none" w:sz="0" w:space="0" w:color="auto"/>
        <w:bottom w:val="none" w:sz="0" w:space="0" w:color="auto"/>
        <w:right w:val="none" w:sz="0" w:space="0" w:color="auto"/>
      </w:divBdr>
    </w:div>
    <w:div w:id="873427795">
      <w:bodyDiv w:val="1"/>
      <w:marLeft w:val="0"/>
      <w:marRight w:val="0"/>
      <w:marTop w:val="0"/>
      <w:marBottom w:val="0"/>
      <w:divBdr>
        <w:top w:val="none" w:sz="0" w:space="0" w:color="auto"/>
        <w:left w:val="none" w:sz="0" w:space="0" w:color="auto"/>
        <w:bottom w:val="none" w:sz="0" w:space="0" w:color="auto"/>
        <w:right w:val="none" w:sz="0" w:space="0" w:color="auto"/>
      </w:divBdr>
    </w:div>
    <w:div w:id="885096166">
      <w:bodyDiv w:val="1"/>
      <w:marLeft w:val="0"/>
      <w:marRight w:val="0"/>
      <w:marTop w:val="0"/>
      <w:marBottom w:val="0"/>
      <w:divBdr>
        <w:top w:val="none" w:sz="0" w:space="0" w:color="auto"/>
        <w:left w:val="none" w:sz="0" w:space="0" w:color="auto"/>
        <w:bottom w:val="none" w:sz="0" w:space="0" w:color="auto"/>
        <w:right w:val="none" w:sz="0" w:space="0" w:color="auto"/>
      </w:divBdr>
    </w:div>
    <w:div w:id="925457002">
      <w:bodyDiv w:val="1"/>
      <w:marLeft w:val="0"/>
      <w:marRight w:val="0"/>
      <w:marTop w:val="0"/>
      <w:marBottom w:val="0"/>
      <w:divBdr>
        <w:top w:val="none" w:sz="0" w:space="0" w:color="auto"/>
        <w:left w:val="none" w:sz="0" w:space="0" w:color="auto"/>
        <w:bottom w:val="none" w:sz="0" w:space="0" w:color="auto"/>
        <w:right w:val="none" w:sz="0" w:space="0" w:color="auto"/>
      </w:divBdr>
    </w:div>
    <w:div w:id="1286888511">
      <w:bodyDiv w:val="1"/>
      <w:marLeft w:val="0"/>
      <w:marRight w:val="0"/>
      <w:marTop w:val="0"/>
      <w:marBottom w:val="0"/>
      <w:divBdr>
        <w:top w:val="none" w:sz="0" w:space="0" w:color="auto"/>
        <w:left w:val="none" w:sz="0" w:space="0" w:color="auto"/>
        <w:bottom w:val="none" w:sz="0" w:space="0" w:color="auto"/>
        <w:right w:val="none" w:sz="0" w:space="0" w:color="auto"/>
      </w:divBdr>
    </w:div>
    <w:div w:id="1442142998">
      <w:bodyDiv w:val="1"/>
      <w:marLeft w:val="0"/>
      <w:marRight w:val="0"/>
      <w:marTop w:val="0"/>
      <w:marBottom w:val="0"/>
      <w:divBdr>
        <w:top w:val="none" w:sz="0" w:space="0" w:color="auto"/>
        <w:left w:val="none" w:sz="0" w:space="0" w:color="auto"/>
        <w:bottom w:val="none" w:sz="0" w:space="0" w:color="auto"/>
        <w:right w:val="none" w:sz="0" w:space="0" w:color="auto"/>
      </w:divBdr>
      <w:divsChild>
        <w:div w:id="658967408">
          <w:marLeft w:val="0"/>
          <w:marRight w:val="0"/>
          <w:marTop w:val="0"/>
          <w:marBottom w:val="0"/>
          <w:divBdr>
            <w:top w:val="none" w:sz="0" w:space="0" w:color="auto"/>
            <w:left w:val="none" w:sz="0" w:space="0" w:color="auto"/>
            <w:bottom w:val="none" w:sz="0" w:space="0" w:color="auto"/>
            <w:right w:val="none" w:sz="0" w:space="0" w:color="auto"/>
          </w:divBdr>
        </w:div>
        <w:div w:id="1256481140">
          <w:marLeft w:val="0"/>
          <w:marRight w:val="0"/>
          <w:marTop w:val="0"/>
          <w:marBottom w:val="0"/>
          <w:divBdr>
            <w:top w:val="none" w:sz="0" w:space="0" w:color="auto"/>
            <w:left w:val="none" w:sz="0" w:space="0" w:color="auto"/>
            <w:bottom w:val="none" w:sz="0" w:space="0" w:color="auto"/>
            <w:right w:val="none" w:sz="0" w:space="0" w:color="auto"/>
          </w:divBdr>
        </w:div>
      </w:divsChild>
    </w:div>
    <w:div w:id="1740665279">
      <w:bodyDiv w:val="1"/>
      <w:marLeft w:val="0"/>
      <w:marRight w:val="0"/>
      <w:marTop w:val="0"/>
      <w:marBottom w:val="0"/>
      <w:divBdr>
        <w:top w:val="none" w:sz="0" w:space="0" w:color="auto"/>
        <w:left w:val="none" w:sz="0" w:space="0" w:color="auto"/>
        <w:bottom w:val="none" w:sz="0" w:space="0" w:color="auto"/>
        <w:right w:val="none" w:sz="0" w:space="0" w:color="auto"/>
      </w:divBdr>
    </w:div>
    <w:div w:id="1915775537">
      <w:bodyDiv w:val="1"/>
      <w:marLeft w:val="0"/>
      <w:marRight w:val="0"/>
      <w:marTop w:val="0"/>
      <w:marBottom w:val="0"/>
      <w:divBdr>
        <w:top w:val="none" w:sz="0" w:space="0" w:color="auto"/>
        <w:left w:val="none" w:sz="0" w:space="0" w:color="auto"/>
        <w:bottom w:val="none" w:sz="0" w:space="0" w:color="auto"/>
        <w:right w:val="none" w:sz="0" w:space="0" w:color="auto"/>
      </w:divBdr>
    </w:div>
    <w:div w:id="1939285903">
      <w:bodyDiv w:val="1"/>
      <w:marLeft w:val="0"/>
      <w:marRight w:val="0"/>
      <w:marTop w:val="0"/>
      <w:marBottom w:val="0"/>
      <w:divBdr>
        <w:top w:val="none" w:sz="0" w:space="0" w:color="auto"/>
        <w:left w:val="none" w:sz="0" w:space="0" w:color="auto"/>
        <w:bottom w:val="none" w:sz="0" w:space="0" w:color="auto"/>
        <w:right w:val="none" w:sz="0" w:space="0" w:color="auto"/>
      </w:divBdr>
    </w:div>
    <w:div w:id="1964993568">
      <w:bodyDiv w:val="1"/>
      <w:marLeft w:val="0"/>
      <w:marRight w:val="0"/>
      <w:marTop w:val="0"/>
      <w:marBottom w:val="0"/>
      <w:divBdr>
        <w:top w:val="none" w:sz="0" w:space="0" w:color="auto"/>
        <w:left w:val="none" w:sz="0" w:space="0" w:color="auto"/>
        <w:bottom w:val="none" w:sz="0" w:space="0" w:color="auto"/>
        <w:right w:val="none" w:sz="0" w:space="0" w:color="auto"/>
      </w:divBdr>
    </w:div>
    <w:div w:id="1998876157">
      <w:bodyDiv w:val="1"/>
      <w:marLeft w:val="0"/>
      <w:marRight w:val="0"/>
      <w:marTop w:val="0"/>
      <w:marBottom w:val="0"/>
      <w:divBdr>
        <w:top w:val="none" w:sz="0" w:space="0" w:color="auto"/>
        <w:left w:val="none" w:sz="0" w:space="0" w:color="auto"/>
        <w:bottom w:val="none" w:sz="0" w:space="0" w:color="auto"/>
        <w:right w:val="none" w:sz="0" w:space="0" w:color="auto"/>
      </w:divBdr>
    </w:div>
    <w:div w:id="20942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online.informs.org/doi/abs/10.1287/mnsc.2015.23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aom.org/doi/abs/10.5465/amj.2015.0770" TargetMode="External"/><Relationship Id="rId5" Type="http://schemas.openxmlformats.org/officeDocument/2006/relationships/webSettings" Target="webSettings.xml"/><Relationship Id="rId10" Type="http://schemas.openxmlformats.org/officeDocument/2006/relationships/hyperlink" Target="http://www.leveragingtensions.com/" TargetMode="External"/><Relationship Id="rId4" Type="http://schemas.openxmlformats.org/officeDocument/2006/relationships/settings" Target="settings.xml"/><Relationship Id="rId9" Type="http://schemas.openxmlformats.org/officeDocument/2006/relationships/hyperlink" Target="https://journals.sagepub.com/doi/abs/10.1177/0001839217750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0191-2210-42A2-944A-927EB5E4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Chao-chuan Chen</dc:creator>
  <cp:lastModifiedBy>Zhijun Yao</cp:lastModifiedBy>
  <cp:revision>2</cp:revision>
  <dcterms:created xsi:type="dcterms:W3CDTF">2020-03-01T03:30:00Z</dcterms:created>
  <dcterms:modified xsi:type="dcterms:W3CDTF">2020-03-01T03:30:00Z</dcterms:modified>
</cp:coreProperties>
</file>